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F1" w:rsidRDefault="00403EF1"/>
    <w:p w:rsidR="00403EF1" w:rsidRDefault="00403EF1"/>
    <w:p w:rsidR="00403EF1" w:rsidRDefault="009205DA">
      <w:pPr>
        <w:pStyle w:val="afffff"/>
        <w:framePr w:w="0" w:hRule="auto" w:hSpace="0" w:vSpace="0" w:wrap="auto" w:vAnchor="margin" w:hAnchor="text" w:xAlign="left" w:yAlign="inline"/>
        <w:rPr>
          <w:rFonts w:ascii="黑体" w:eastAsia="黑体" w:hAnsi="黑体"/>
          <w:bCs w:val="0"/>
          <w:sz w:val="76"/>
          <w:szCs w:val="76"/>
        </w:rPr>
      </w:pPr>
      <w:bookmarkStart w:id="0" w:name="_Hlk26473981"/>
      <w:r>
        <w:rPr>
          <w:rFonts w:hAnsi="宋体" w:cs="宋体" w:hint="eastAsia"/>
          <w:sz w:val="32"/>
          <w:szCs w:val="32"/>
        </w:rPr>
        <w:t>团体标准</w:t>
      </w:r>
    </w:p>
    <w:p w:rsidR="00403EF1" w:rsidRDefault="00403EF1">
      <w:pPr>
        <w:pStyle w:val="affffffffff1"/>
        <w:framePr w:w="0" w:hRule="auto" w:hSpace="0" w:vSpace="0" w:wrap="auto" w:vAnchor="margin" w:hAnchor="text" w:xAlign="left" w:yAlign="inline"/>
        <w:rPr>
          <w:rFonts w:ascii="Times New Roman" w:eastAsia="宋体"/>
          <w:b/>
          <w:bCs w:val="0"/>
        </w:rPr>
      </w:pPr>
      <w:bookmarkStart w:id="1" w:name="文字1"/>
      <w:bookmarkEnd w:id="0"/>
    </w:p>
    <w:p w:rsidR="00403EF1" w:rsidRDefault="00403EF1">
      <w:pPr>
        <w:pStyle w:val="affffffffff1"/>
        <w:framePr w:w="0" w:hRule="auto" w:hSpace="0" w:vSpace="0" w:wrap="auto" w:vAnchor="margin" w:hAnchor="text" w:xAlign="left" w:yAlign="inline"/>
        <w:rPr>
          <w:rFonts w:ascii="Times New Roman" w:eastAsia="宋体"/>
          <w:b/>
          <w:bCs w:val="0"/>
        </w:rPr>
      </w:pPr>
    </w:p>
    <w:p w:rsidR="00403EF1" w:rsidRDefault="009205DA">
      <w:pPr>
        <w:pStyle w:val="affffffffff1"/>
        <w:framePr w:w="0" w:hRule="auto" w:hSpace="0" w:vSpace="0" w:wrap="auto" w:vAnchor="margin" w:hAnchor="text" w:xAlign="left" w:yAlign="inline"/>
        <w:rPr>
          <w:rFonts w:hAnsi="黑体"/>
          <w:shd w:val="clear" w:color="FFFFFF" w:fill="D9D9D9"/>
        </w:rPr>
      </w:pPr>
      <w:r>
        <w:rPr>
          <w:rFonts w:ascii="Times New Roman" w:eastAsia="宋体"/>
          <w:b/>
          <w:bCs w:val="0"/>
        </w:rPr>
        <w:t>T/CSPIA XXXXX-20XX</w:t>
      </w:r>
      <w:bookmarkEnd w:id="1"/>
    </w:p>
    <w:p w:rsidR="00403EF1" w:rsidRDefault="009B6224">
      <w:pPr>
        <w:pBdr>
          <w:top w:val="none" w:sz="0" w:space="1" w:color="auto"/>
          <w:left w:val="none" w:sz="0" w:space="4" w:color="auto"/>
          <w:bottom w:val="none" w:sz="0" w:space="1" w:color="auto"/>
          <w:right w:val="none" w:sz="0" w:space="4" w:color="auto"/>
        </w:pBdr>
        <w:spacing w:line="240" w:lineRule="auto"/>
        <w:rPr>
          <w:rFonts w:ascii="黑体" w:eastAsia="黑体" w:hAnsi="黑体"/>
          <w:kern w:val="0"/>
          <w:sz w:val="52"/>
          <w:szCs w:val="20"/>
        </w:rPr>
      </w:pPr>
      <w:r>
        <w:rPr>
          <w:rFonts w:ascii="黑体" w:eastAsia="黑体" w:hAnsi="黑体"/>
          <w:noProof/>
          <w:kern w:val="0"/>
          <w:sz w:val="52"/>
          <w:szCs w:val="20"/>
        </w:rPr>
        <w:pict>
          <v:line id="_x0000_s1026" style="position:absolute;left:0;text-align:left;z-index:251661312;mso-position-horizontal-relative:page;mso-position-vertical-relative:page" from="70.9pt,212.45pt" to="552.8pt,212.45pt" o:gfxdata="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v&#10;s7fYAAAADAEAAA8AAAAAAAAAAQAgAAAAIgAAAGRycy9kb3ducmV2LnhtbFBLAQIUABQAAAAIAIdO&#10;4kDTcIs16gEAALoDAAAOAAAAAAAAAAEAIAAAACcBAABkcnMvZTJvRG9jLnhtbFBLBQYAAAAABgAG&#10;AFkBAACDBQAAAAA=&#10;" o:allowoverlap="f">
            <w10:wrap anchorx="page" anchory="page"/>
          </v:line>
        </w:pict>
      </w:r>
    </w:p>
    <w:p w:rsidR="00403EF1" w:rsidRDefault="00403EF1">
      <w:pPr>
        <w:pStyle w:val="affffffffff3"/>
        <w:framePr w:w="0" w:hRule="auto" w:wrap="auto" w:vAnchor="margin" w:hAnchor="text" w:yAlign="inline"/>
        <w:pBdr>
          <w:top w:val="none" w:sz="0" w:space="1" w:color="auto"/>
          <w:left w:val="none" w:sz="0" w:space="4" w:color="auto"/>
          <w:bottom w:val="none" w:sz="0" w:space="1" w:color="auto"/>
          <w:right w:val="none" w:sz="0" w:space="4" w:color="auto"/>
        </w:pBdr>
        <w:spacing w:line="240" w:lineRule="auto"/>
        <w:rPr>
          <w:rFonts w:cs="黑体"/>
          <w:b/>
          <w:bCs w:val="0"/>
          <w:szCs w:val="52"/>
        </w:rPr>
      </w:pPr>
    </w:p>
    <w:p w:rsidR="00403EF1" w:rsidRDefault="009205DA">
      <w:pPr>
        <w:pStyle w:val="affffffffff3"/>
        <w:framePr w:w="0" w:hRule="auto" w:wrap="auto" w:vAnchor="margin" w:hAnchor="text" w:yAlign="inline"/>
        <w:pBdr>
          <w:top w:val="none" w:sz="0" w:space="1" w:color="auto"/>
          <w:left w:val="none" w:sz="0" w:space="4" w:color="auto"/>
          <w:bottom w:val="none" w:sz="0" w:space="1" w:color="auto"/>
          <w:right w:val="none" w:sz="0" w:space="4" w:color="auto"/>
        </w:pBdr>
        <w:spacing w:line="240" w:lineRule="auto"/>
        <w:rPr>
          <w:rFonts w:cs="黑体"/>
          <w:b/>
          <w:bCs w:val="0"/>
          <w:szCs w:val="52"/>
        </w:rPr>
      </w:pPr>
      <w:r>
        <w:rPr>
          <w:rFonts w:cs="黑体" w:hint="eastAsia"/>
          <w:b/>
          <w:bCs w:val="0"/>
          <w:szCs w:val="52"/>
        </w:rPr>
        <w:t>城市轨道交通车辆细水雾灭火系统</w:t>
      </w:r>
    </w:p>
    <w:p w:rsidR="00403EF1" w:rsidRDefault="009205DA">
      <w:pPr>
        <w:pStyle w:val="affffffffff3"/>
        <w:framePr w:w="0" w:hRule="auto" w:wrap="auto" w:vAnchor="margin" w:hAnchor="text" w:yAlign="inline"/>
        <w:pBdr>
          <w:top w:val="none" w:sz="0" w:space="1" w:color="auto"/>
          <w:left w:val="none" w:sz="0" w:space="4" w:color="auto"/>
          <w:bottom w:val="none" w:sz="0" w:space="1" w:color="auto"/>
          <w:right w:val="none" w:sz="0" w:space="4" w:color="auto"/>
        </w:pBdr>
        <w:spacing w:line="240" w:lineRule="auto"/>
        <w:rPr>
          <w:rFonts w:cs="黑体"/>
          <w:b/>
          <w:bCs w:val="0"/>
          <w:szCs w:val="52"/>
        </w:rPr>
      </w:pPr>
      <w:r>
        <w:rPr>
          <w:rFonts w:cs="黑体" w:hint="eastAsia"/>
          <w:b/>
          <w:bCs w:val="0"/>
          <w:szCs w:val="52"/>
        </w:rPr>
        <w:t>技术规程</w:t>
      </w:r>
    </w:p>
    <w:p w:rsidR="00403EF1" w:rsidRDefault="00403EF1">
      <w:pPr>
        <w:pStyle w:val="affffffffff3"/>
        <w:framePr w:w="0" w:hRule="auto" w:wrap="auto" w:vAnchor="margin" w:hAnchor="text" w:yAlign="inline"/>
        <w:pBdr>
          <w:top w:val="none" w:sz="0" w:space="1" w:color="auto"/>
          <w:left w:val="none" w:sz="0" w:space="4" w:color="auto"/>
          <w:bottom w:val="none" w:sz="0" w:space="1" w:color="auto"/>
          <w:right w:val="none" w:sz="0" w:space="4" w:color="auto"/>
        </w:pBdr>
        <w:spacing w:line="240" w:lineRule="auto"/>
        <w:rPr>
          <w:rFonts w:cs="黑体"/>
          <w:color w:val="000000"/>
          <w:szCs w:val="52"/>
          <w:shd w:val="clear" w:color="auto" w:fill="FFFFFF"/>
        </w:rPr>
      </w:pPr>
    </w:p>
    <w:p w:rsidR="00403EF1" w:rsidRDefault="009205DA">
      <w:pPr>
        <w:pStyle w:val="affffffffff3"/>
        <w:framePr w:w="0" w:hRule="auto" w:wrap="auto" w:vAnchor="margin" w:hAnchor="text" w:yAlign="inline"/>
        <w:pBdr>
          <w:top w:val="none" w:sz="0" w:space="1" w:color="auto"/>
          <w:left w:val="none" w:sz="0" w:space="4" w:color="auto"/>
          <w:bottom w:val="none" w:sz="0" w:space="1" w:color="auto"/>
          <w:right w:val="none" w:sz="0" w:space="4" w:color="auto"/>
        </w:pBdr>
        <w:spacing w:line="240" w:lineRule="auto"/>
        <w:rPr>
          <w:rFonts w:cs="黑体"/>
          <w:color w:val="000000"/>
          <w:sz w:val="28"/>
          <w:szCs w:val="28"/>
          <w:shd w:val="clear" w:color="auto" w:fill="FFFFFF"/>
        </w:rPr>
      </w:pPr>
      <w:r>
        <w:rPr>
          <w:rFonts w:cs="黑体" w:hint="eastAsia"/>
          <w:color w:val="000000"/>
          <w:sz w:val="28"/>
          <w:szCs w:val="28"/>
          <w:shd w:val="clear" w:color="auto" w:fill="FFFFFF"/>
        </w:rPr>
        <w:t xml:space="preserve">Technical Regulation for Water Mist Fire Extinguishing System </w:t>
      </w:r>
    </w:p>
    <w:p w:rsidR="00403EF1" w:rsidRDefault="009205DA">
      <w:pPr>
        <w:pStyle w:val="affffffffff3"/>
        <w:framePr w:w="0" w:hRule="auto" w:wrap="auto" w:vAnchor="margin" w:hAnchor="text" w:yAlign="inline"/>
        <w:pBdr>
          <w:top w:val="none" w:sz="0" w:space="1" w:color="auto"/>
          <w:left w:val="none" w:sz="0" w:space="4" w:color="auto"/>
          <w:bottom w:val="none" w:sz="0" w:space="1" w:color="auto"/>
          <w:right w:val="none" w:sz="0" w:space="4" w:color="auto"/>
        </w:pBdr>
        <w:spacing w:line="240" w:lineRule="auto"/>
        <w:rPr>
          <w:rFonts w:cs="黑体"/>
          <w:b/>
          <w:bCs w:val="0"/>
          <w:sz w:val="28"/>
          <w:szCs w:val="28"/>
        </w:rPr>
      </w:pPr>
      <w:proofErr w:type="gramStart"/>
      <w:r>
        <w:rPr>
          <w:rFonts w:cs="黑体" w:hint="eastAsia"/>
          <w:color w:val="000000"/>
          <w:sz w:val="28"/>
          <w:szCs w:val="28"/>
          <w:shd w:val="clear" w:color="auto" w:fill="FFFFFF"/>
        </w:rPr>
        <w:t>of</w:t>
      </w:r>
      <w:proofErr w:type="gramEnd"/>
      <w:r>
        <w:rPr>
          <w:rFonts w:cs="黑体" w:hint="eastAsia"/>
          <w:color w:val="000000"/>
          <w:sz w:val="28"/>
          <w:szCs w:val="28"/>
          <w:shd w:val="clear" w:color="auto" w:fill="FFFFFF"/>
        </w:rPr>
        <w:t xml:space="preserve"> Urban Rail Transit Vehicles</w:t>
      </w:r>
    </w:p>
    <w:p w:rsidR="00403EF1" w:rsidRDefault="00403EF1">
      <w:pPr>
        <w:pBdr>
          <w:top w:val="none" w:sz="0" w:space="1" w:color="auto"/>
          <w:left w:val="none" w:sz="0" w:space="4" w:color="auto"/>
          <w:bottom w:val="none" w:sz="0" w:space="1" w:color="auto"/>
          <w:right w:val="none" w:sz="0" w:space="4" w:color="auto"/>
        </w:pBdr>
        <w:spacing w:line="240" w:lineRule="auto"/>
        <w:ind w:left="-1418"/>
      </w:pPr>
    </w:p>
    <w:p w:rsidR="00403EF1" w:rsidRDefault="00403EF1">
      <w:pPr>
        <w:pStyle w:val="affffffffff0"/>
        <w:framePr w:w="0" w:hRule="auto" w:vSpace="0" w:wrap="auto" w:vAnchor="margin" w:hAnchor="text" w:xAlign="left" w:yAlign="inline"/>
        <w:pBdr>
          <w:top w:val="none" w:sz="0" w:space="1" w:color="auto"/>
          <w:left w:val="none" w:sz="0" w:space="4" w:color="auto"/>
          <w:bottom w:val="none" w:sz="0" w:space="1" w:color="auto"/>
          <w:right w:val="none" w:sz="0" w:space="4" w:color="auto"/>
        </w:pBdr>
        <w:jc w:val="both"/>
      </w:pPr>
    </w:p>
    <w:p w:rsidR="00403EF1" w:rsidRDefault="00403EF1">
      <w:pPr>
        <w:pStyle w:val="affffffffff"/>
        <w:framePr w:w="0" w:hRule="auto" w:vSpace="0" w:wrap="auto" w:vAnchor="margin" w:hAnchor="text" w:xAlign="left" w:yAlign="inline"/>
        <w:pBdr>
          <w:top w:val="none" w:sz="0" w:space="1" w:color="auto"/>
          <w:left w:val="none" w:sz="0" w:space="4" w:color="auto"/>
          <w:bottom w:val="none" w:sz="0" w:space="1" w:color="auto"/>
          <w:right w:val="none" w:sz="0" w:space="4" w:color="auto"/>
        </w:pBdr>
        <w:rPr>
          <w:szCs w:val="28"/>
        </w:rPr>
      </w:pPr>
    </w:p>
    <w:p w:rsidR="00403EF1" w:rsidRDefault="00403EF1">
      <w:pPr>
        <w:pStyle w:val="affffffffff"/>
        <w:framePr w:w="0" w:hRule="auto" w:vSpace="0" w:wrap="auto" w:vAnchor="margin" w:hAnchor="text" w:xAlign="left" w:yAlign="inline"/>
        <w:pBdr>
          <w:top w:val="none" w:sz="0" w:space="1" w:color="auto"/>
          <w:left w:val="none" w:sz="0" w:space="4" w:color="auto"/>
          <w:bottom w:val="none" w:sz="0" w:space="1" w:color="auto"/>
          <w:right w:val="none" w:sz="0" w:space="4" w:color="auto"/>
        </w:pBdr>
        <w:rPr>
          <w:szCs w:val="28"/>
        </w:rPr>
      </w:pPr>
    </w:p>
    <w:p w:rsidR="00403EF1" w:rsidRDefault="00403EF1">
      <w:pPr>
        <w:pStyle w:val="affffffffff"/>
        <w:framePr w:w="0" w:hRule="auto" w:vSpace="0" w:wrap="auto" w:vAnchor="margin" w:hAnchor="text" w:xAlign="left" w:yAlign="inline"/>
        <w:pBdr>
          <w:top w:val="none" w:sz="0" w:space="1" w:color="auto"/>
          <w:left w:val="none" w:sz="0" w:space="4" w:color="auto"/>
          <w:bottom w:val="none" w:sz="0" w:space="1" w:color="auto"/>
          <w:right w:val="none" w:sz="0" w:space="4" w:color="auto"/>
        </w:pBdr>
        <w:rPr>
          <w:szCs w:val="28"/>
        </w:rPr>
      </w:pPr>
    </w:p>
    <w:p w:rsidR="00403EF1" w:rsidRDefault="00403EF1">
      <w:pPr>
        <w:pStyle w:val="affffffffff"/>
        <w:framePr w:w="0" w:hRule="auto" w:vSpace="0" w:wrap="auto" w:vAnchor="margin" w:hAnchor="text" w:xAlign="left" w:yAlign="inline"/>
        <w:pBdr>
          <w:top w:val="none" w:sz="0" w:space="1" w:color="auto"/>
          <w:left w:val="none" w:sz="0" w:space="4" w:color="auto"/>
          <w:bottom w:val="none" w:sz="0" w:space="1" w:color="auto"/>
          <w:right w:val="none" w:sz="0" w:space="4" w:color="auto"/>
        </w:pBdr>
        <w:rPr>
          <w:szCs w:val="28"/>
        </w:rPr>
      </w:pPr>
    </w:p>
    <w:p w:rsidR="00403EF1" w:rsidRDefault="00403EF1">
      <w:pPr>
        <w:pStyle w:val="affffffffff"/>
        <w:framePr w:w="0" w:hRule="auto" w:vSpace="0" w:wrap="auto" w:vAnchor="margin" w:hAnchor="text" w:xAlign="left" w:yAlign="inline"/>
        <w:pBdr>
          <w:top w:val="none" w:sz="0" w:space="1" w:color="auto"/>
          <w:left w:val="none" w:sz="0" w:space="4" w:color="auto"/>
          <w:bottom w:val="none" w:sz="0" w:space="1" w:color="auto"/>
          <w:right w:val="none" w:sz="0" w:space="4" w:color="auto"/>
        </w:pBdr>
        <w:rPr>
          <w:szCs w:val="28"/>
        </w:rPr>
      </w:pPr>
    </w:p>
    <w:p w:rsidR="00403EF1" w:rsidRDefault="009205DA">
      <w:pPr>
        <w:pStyle w:val="affffffffff"/>
        <w:framePr w:w="0" w:hRule="auto" w:vSpace="0" w:wrap="auto" w:vAnchor="margin" w:hAnchor="text" w:xAlign="left" w:yAlign="inline"/>
        <w:pBdr>
          <w:top w:val="none" w:sz="0" w:space="1" w:color="auto"/>
          <w:left w:val="none" w:sz="0" w:space="4" w:color="auto"/>
          <w:bottom w:val="none" w:sz="0" w:space="1" w:color="auto"/>
          <w:right w:val="none" w:sz="0" w:space="4" w:color="auto"/>
        </w:pBdr>
        <w:jc w:val="center"/>
        <w:rPr>
          <w:szCs w:val="28"/>
        </w:rPr>
      </w:pPr>
      <w:r>
        <w:rPr>
          <w:szCs w:val="28"/>
        </w:rPr>
        <w:t>20XX - XX - XX</w:t>
      </w:r>
      <w:r>
        <w:rPr>
          <w:rFonts w:ascii="黑体" w:hAnsi="黑体" w:cs="黑体" w:hint="eastAsia"/>
          <w:szCs w:val="28"/>
        </w:rPr>
        <w:t>发布</w:t>
      </w:r>
      <w:r>
        <w:rPr>
          <w:rFonts w:ascii="宋体" w:eastAsia="宋体" w:hAnsi="宋体" w:cs="宋体" w:hint="eastAsia"/>
          <w:szCs w:val="28"/>
        </w:rPr>
        <w:t xml:space="preserve">               </w:t>
      </w:r>
      <w:r>
        <w:rPr>
          <w:rFonts w:ascii="黑体" w:hAnsi="黑体" w:hint="eastAsia"/>
          <w:w w:val="135"/>
          <w:szCs w:val="28"/>
        </w:rPr>
        <w:t xml:space="preserve">  </w:t>
      </w:r>
      <w:r>
        <w:rPr>
          <w:rFonts w:ascii="宋体" w:eastAsia="宋体" w:hAnsi="宋体" w:cs="宋体" w:hint="eastAsia"/>
          <w:szCs w:val="28"/>
        </w:rPr>
        <w:t xml:space="preserve">            </w:t>
      </w:r>
      <w:r>
        <w:rPr>
          <w:szCs w:val="28"/>
        </w:rPr>
        <w:t>20XX - XX - XX</w:t>
      </w:r>
      <w:r>
        <w:rPr>
          <w:rFonts w:ascii="黑体" w:hAnsi="黑体" w:cs="黑体" w:hint="eastAsia"/>
          <w:szCs w:val="28"/>
        </w:rPr>
        <w:t>实施</w:t>
      </w:r>
      <w:r>
        <w:rPr>
          <w:rFonts w:ascii="黑体" w:hAnsi="黑体" w:hint="eastAsia"/>
          <w:w w:val="135"/>
          <w:szCs w:val="28"/>
        </w:rPr>
        <w:t>中国安全防范产品行业协会发布</w:t>
      </w:r>
    </w:p>
    <w:p w:rsidR="00403EF1" w:rsidRDefault="009B6224">
      <w:pPr>
        <w:spacing w:line="240" w:lineRule="auto"/>
        <w:rPr>
          <w:rFonts w:ascii="宋体" w:hAnsi="宋体"/>
          <w:sz w:val="28"/>
          <w:szCs w:val="28"/>
        </w:rPr>
        <w:sectPr w:rsidR="00403EF1">
          <w:headerReference w:type="default" r:id="rId10"/>
          <w:footerReference w:type="even" r:id="rId11"/>
          <w:headerReference w:type="first" r:id="rId12"/>
          <w:footerReference w:type="first" r:id="rId13"/>
          <w:type w:val="continuous"/>
          <w:pgSz w:w="11906" w:h="16838"/>
          <w:pgMar w:top="1417" w:right="1134" w:bottom="1417" w:left="1134" w:header="1134" w:footer="1134" w:gutter="283"/>
          <w:cols w:space="0"/>
          <w:docGrid w:type="lines" w:linePitch="312"/>
        </w:sectPr>
      </w:pPr>
      <w:r>
        <w:rPr>
          <w:rFonts w:ascii="宋体" w:hAnsi="宋体"/>
          <w:noProof/>
          <w:sz w:val="28"/>
          <w:szCs w:val="28"/>
        </w:rPr>
        <w:pict>
          <v:line id="_x0000_s1028" style="position:absolute;left:0;text-align:left;flip:y;z-index:251659264;mso-position-horizontal-relative:page;mso-position-vertical-relative:page" from="62.9pt,726.55pt" to="542.3pt,728.05pt" o:gfxdata="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FG9RtoAAAAOAQAADwAAAAAAAAABACAAAAAiAAAAZHJzL2Rvd25yZXYueG1s&#10;UEsBAhQAFAAAAAgAh07iQGDxqzz2AQAAyAMAAA4AAAAAAAAAAQAgAAAAKQEAAGRycy9lMm9Eb2Mu&#10;eG1sUEsFBgAAAAAGAAYAWQEAAJEFAAAAAA==&#10;">
            <w10:wrap anchorx="page" anchory="page"/>
            <w10:anchorlock/>
          </v:line>
        </w:pict>
      </w:r>
    </w:p>
    <w:p w:rsidR="00403EF1" w:rsidRDefault="009205DA">
      <w:pPr>
        <w:pStyle w:val="affffff9"/>
        <w:spacing w:after="468"/>
        <w:rPr>
          <w:rFonts w:hAnsi="黑体" w:cs="黑体"/>
          <w:b/>
          <w:bCs/>
        </w:rPr>
      </w:pPr>
      <w:bookmarkStart w:id="2" w:name="BookMark1"/>
      <w:bookmarkStart w:id="3" w:name="_Toc62229596"/>
      <w:r>
        <w:rPr>
          <w:rFonts w:hAnsi="黑体" w:cs="黑体" w:hint="eastAsia"/>
          <w:b/>
          <w:bCs/>
          <w:spacing w:val="320"/>
        </w:rPr>
        <w:lastRenderedPageBreak/>
        <w:t>目</w:t>
      </w:r>
      <w:r>
        <w:rPr>
          <w:rFonts w:hAnsi="黑体" w:cs="黑体" w:hint="eastAsia"/>
          <w:b/>
          <w:bCs/>
        </w:rPr>
        <w:t>次</w:t>
      </w:r>
    </w:p>
    <w:p w:rsidR="00403EF1" w:rsidRDefault="00C64451">
      <w:pPr>
        <w:pStyle w:val="10"/>
        <w:tabs>
          <w:tab w:val="right" w:leader="dot" w:pos="9355"/>
        </w:tabs>
      </w:pPr>
      <w:r>
        <w:rPr>
          <w:rFonts w:hAnsi="宋体"/>
        </w:rPr>
        <w:fldChar w:fldCharType="begin"/>
      </w:r>
      <w:r w:rsidR="009205DA">
        <w:rPr>
          <w:rFonts w:hAnsi="宋体"/>
        </w:rPr>
        <w:instrText xml:space="preserve">TOC \o "1-2" \h \u </w:instrText>
      </w:r>
      <w:r>
        <w:rPr>
          <w:rFonts w:hAnsi="宋体"/>
        </w:rPr>
        <w:fldChar w:fldCharType="separate"/>
      </w:r>
      <w:hyperlink w:anchor="_Toc27494" w:history="1">
        <w:r w:rsidR="009205DA">
          <w:rPr>
            <w:rFonts w:hint="eastAsia"/>
            <w:szCs w:val="32"/>
          </w:rPr>
          <w:t xml:space="preserve">前  </w:t>
        </w:r>
        <w:r w:rsidR="009205DA">
          <w:rPr>
            <w:szCs w:val="32"/>
          </w:rPr>
          <w:t>言</w:t>
        </w:r>
        <w:r w:rsidR="009205DA">
          <w:tab/>
        </w:r>
        <w:r>
          <w:fldChar w:fldCharType="begin"/>
        </w:r>
        <w:r w:rsidR="009205DA">
          <w:instrText xml:space="preserve"> PAGEREF _Toc27494 \h </w:instrText>
        </w:r>
        <w:r>
          <w:fldChar w:fldCharType="separate"/>
        </w:r>
        <w:r w:rsidR="009205DA">
          <w:t>III</w:t>
        </w:r>
        <w:r>
          <w:fldChar w:fldCharType="end"/>
        </w:r>
      </w:hyperlink>
    </w:p>
    <w:p w:rsidR="00403EF1" w:rsidRDefault="009B6224">
      <w:pPr>
        <w:pStyle w:val="10"/>
        <w:tabs>
          <w:tab w:val="right" w:leader="dot" w:pos="9355"/>
        </w:tabs>
      </w:pPr>
      <w:hyperlink w:anchor="_Toc17363" w:history="1">
        <w:r w:rsidR="009205DA">
          <w:rPr>
            <w:rFonts w:ascii="黑体" w:hAnsi="黑体" w:cs="黑体" w:hint="eastAsia"/>
          </w:rPr>
          <w:t xml:space="preserve">1  </w:t>
        </w:r>
        <w:r w:rsidR="009205DA">
          <w:rPr>
            <w:rFonts w:hint="eastAsia"/>
          </w:rPr>
          <w:t>范围</w:t>
        </w:r>
        <w:r w:rsidR="009205DA">
          <w:tab/>
        </w:r>
        <w:r w:rsidR="00C64451">
          <w:fldChar w:fldCharType="begin"/>
        </w:r>
        <w:r w:rsidR="009205DA">
          <w:instrText xml:space="preserve"> PAGEREF _Toc17363 \h </w:instrText>
        </w:r>
        <w:r w:rsidR="00C64451">
          <w:fldChar w:fldCharType="separate"/>
        </w:r>
        <w:r w:rsidR="009205DA">
          <w:t>1</w:t>
        </w:r>
        <w:r w:rsidR="00C64451">
          <w:fldChar w:fldCharType="end"/>
        </w:r>
      </w:hyperlink>
    </w:p>
    <w:p w:rsidR="00403EF1" w:rsidRDefault="009B6224">
      <w:pPr>
        <w:pStyle w:val="10"/>
        <w:tabs>
          <w:tab w:val="right" w:leader="dot" w:pos="9355"/>
        </w:tabs>
      </w:pPr>
      <w:hyperlink w:anchor="_Toc28117" w:history="1">
        <w:r w:rsidR="009205DA">
          <w:rPr>
            <w:rFonts w:ascii="黑体" w:hAnsi="黑体" w:cs="黑体" w:hint="eastAsia"/>
          </w:rPr>
          <w:t xml:space="preserve">2  </w:t>
        </w:r>
        <w:r w:rsidR="009205DA">
          <w:rPr>
            <w:rFonts w:hint="eastAsia"/>
          </w:rPr>
          <w:t>规范性引用文件</w:t>
        </w:r>
        <w:r w:rsidR="009205DA">
          <w:tab/>
        </w:r>
        <w:r w:rsidR="00C64451">
          <w:fldChar w:fldCharType="begin"/>
        </w:r>
        <w:r w:rsidR="009205DA">
          <w:instrText xml:space="preserve"> PAGEREF _Toc28117 \h </w:instrText>
        </w:r>
        <w:r w:rsidR="00C64451">
          <w:fldChar w:fldCharType="separate"/>
        </w:r>
        <w:r w:rsidR="009205DA">
          <w:t>1</w:t>
        </w:r>
        <w:r w:rsidR="00C64451">
          <w:fldChar w:fldCharType="end"/>
        </w:r>
      </w:hyperlink>
    </w:p>
    <w:p w:rsidR="00403EF1" w:rsidRDefault="009B6224">
      <w:pPr>
        <w:pStyle w:val="10"/>
        <w:tabs>
          <w:tab w:val="right" w:leader="dot" w:pos="9355"/>
        </w:tabs>
      </w:pPr>
      <w:hyperlink w:anchor="_Toc20193" w:history="1">
        <w:r w:rsidR="009205DA">
          <w:rPr>
            <w:rFonts w:ascii="黑体" w:hAnsi="黑体" w:cs="黑体" w:hint="eastAsia"/>
          </w:rPr>
          <w:t xml:space="preserve">3  </w:t>
        </w:r>
        <w:r w:rsidR="009205DA">
          <w:rPr>
            <w:rFonts w:ascii="黑体" w:hAnsi="黑体" w:cs="黑体" w:hint="eastAsia"/>
          </w:rPr>
          <w:t>术语和定义</w:t>
        </w:r>
        <w:r w:rsidR="009205DA">
          <w:tab/>
        </w:r>
        <w:r w:rsidR="00C64451">
          <w:fldChar w:fldCharType="begin"/>
        </w:r>
        <w:r w:rsidR="009205DA">
          <w:instrText xml:space="preserve"> PAGEREF _Toc20193 \h </w:instrText>
        </w:r>
        <w:r w:rsidR="00C64451">
          <w:fldChar w:fldCharType="separate"/>
        </w:r>
        <w:r w:rsidR="009205DA">
          <w:t>2</w:t>
        </w:r>
        <w:r w:rsidR="00C64451">
          <w:fldChar w:fldCharType="end"/>
        </w:r>
      </w:hyperlink>
    </w:p>
    <w:p w:rsidR="00403EF1" w:rsidRDefault="009B6224">
      <w:pPr>
        <w:pStyle w:val="24"/>
        <w:tabs>
          <w:tab w:val="clear" w:pos="9344"/>
          <w:tab w:val="right" w:leader="dot" w:pos="9355"/>
        </w:tabs>
      </w:pPr>
      <w:hyperlink w:anchor="_Toc25524" w:history="1">
        <w:r w:rsidR="009205DA">
          <w:rPr>
            <w:rFonts w:ascii="黑体" w:hAnsi="黑体" w:cs="黑体" w:hint="eastAsia"/>
          </w:rPr>
          <w:t xml:space="preserve">3.1  </w:t>
        </w:r>
        <w:r w:rsidR="009205DA">
          <w:rPr>
            <w:rFonts w:ascii="黑体" w:hAnsi="黑体" w:cs="黑体" w:hint="eastAsia"/>
          </w:rPr>
          <w:t>城市轨道交通车辆细水雾灭火系统</w:t>
        </w:r>
        <w:r w:rsidR="009205DA">
          <w:tab/>
        </w:r>
        <w:r w:rsidR="00C64451">
          <w:fldChar w:fldCharType="begin"/>
        </w:r>
        <w:r w:rsidR="009205DA">
          <w:instrText xml:space="preserve"> PAGEREF _Toc25524 \h </w:instrText>
        </w:r>
        <w:r w:rsidR="00C64451">
          <w:fldChar w:fldCharType="separate"/>
        </w:r>
        <w:r w:rsidR="009205DA">
          <w:t>2</w:t>
        </w:r>
        <w:r w:rsidR="00C64451">
          <w:fldChar w:fldCharType="end"/>
        </w:r>
      </w:hyperlink>
    </w:p>
    <w:p w:rsidR="00403EF1" w:rsidRDefault="009B6224">
      <w:pPr>
        <w:pStyle w:val="24"/>
        <w:tabs>
          <w:tab w:val="clear" w:pos="9344"/>
          <w:tab w:val="right" w:leader="dot" w:pos="9355"/>
        </w:tabs>
      </w:pPr>
      <w:hyperlink w:anchor="_Toc15818" w:history="1">
        <w:r w:rsidR="009205DA">
          <w:rPr>
            <w:rFonts w:ascii="黑体" w:hAnsi="黑体" w:cs="黑体" w:hint="eastAsia"/>
          </w:rPr>
          <w:t xml:space="preserve">3.2  </w:t>
        </w:r>
        <w:r w:rsidR="009205DA">
          <w:rPr>
            <w:rFonts w:ascii="黑体" w:hAnsi="黑体" w:cs="黑体" w:hint="eastAsia"/>
          </w:rPr>
          <w:t>自动启动</w:t>
        </w:r>
        <w:r w:rsidR="009205DA">
          <w:tab/>
        </w:r>
        <w:r w:rsidR="00C64451">
          <w:fldChar w:fldCharType="begin"/>
        </w:r>
        <w:r w:rsidR="009205DA">
          <w:instrText xml:space="preserve"> PAGEREF _Toc15818 \h </w:instrText>
        </w:r>
        <w:r w:rsidR="00C64451">
          <w:fldChar w:fldCharType="separate"/>
        </w:r>
        <w:r w:rsidR="009205DA">
          <w:t>2</w:t>
        </w:r>
        <w:r w:rsidR="00C64451">
          <w:fldChar w:fldCharType="end"/>
        </w:r>
      </w:hyperlink>
    </w:p>
    <w:p w:rsidR="00403EF1" w:rsidRDefault="009B6224">
      <w:pPr>
        <w:pStyle w:val="24"/>
        <w:tabs>
          <w:tab w:val="clear" w:pos="9344"/>
          <w:tab w:val="right" w:leader="dot" w:pos="9355"/>
        </w:tabs>
      </w:pPr>
      <w:hyperlink w:anchor="_Toc25735" w:history="1">
        <w:r w:rsidR="009205DA">
          <w:rPr>
            <w:rFonts w:ascii="黑体" w:hAnsi="黑体" w:cs="黑体" w:hint="eastAsia"/>
          </w:rPr>
          <w:t xml:space="preserve">3.3  </w:t>
        </w:r>
        <w:r w:rsidR="009205DA">
          <w:rPr>
            <w:rFonts w:ascii="黑体" w:hAnsi="黑体" w:cs="黑体" w:hint="eastAsia"/>
          </w:rPr>
          <w:t>手动启动</w:t>
        </w:r>
        <w:r w:rsidR="009205DA">
          <w:tab/>
        </w:r>
        <w:r w:rsidR="00C64451">
          <w:fldChar w:fldCharType="begin"/>
        </w:r>
        <w:r w:rsidR="009205DA">
          <w:instrText xml:space="preserve"> PAGEREF _Toc25735 \h </w:instrText>
        </w:r>
        <w:r w:rsidR="00C64451">
          <w:fldChar w:fldCharType="separate"/>
        </w:r>
        <w:r w:rsidR="009205DA">
          <w:t>2</w:t>
        </w:r>
        <w:r w:rsidR="00C64451">
          <w:fldChar w:fldCharType="end"/>
        </w:r>
      </w:hyperlink>
    </w:p>
    <w:p w:rsidR="00403EF1" w:rsidRDefault="009B6224">
      <w:pPr>
        <w:pStyle w:val="24"/>
        <w:tabs>
          <w:tab w:val="clear" w:pos="9344"/>
          <w:tab w:val="right" w:leader="dot" w:pos="9355"/>
        </w:tabs>
      </w:pPr>
      <w:hyperlink w:anchor="_Toc5440" w:history="1">
        <w:r w:rsidR="009205DA">
          <w:rPr>
            <w:rFonts w:ascii="黑体" w:hAnsi="黑体" w:cs="黑体" w:hint="eastAsia"/>
          </w:rPr>
          <w:t xml:space="preserve">3.4  </w:t>
        </w:r>
        <w:r w:rsidR="009205DA">
          <w:rPr>
            <w:rFonts w:ascii="黑体" w:hAnsi="黑体" w:cs="黑体" w:hint="eastAsia"/>
          </w:rPr>
          <w:t>防护区</w:t>
        </w:r>
        <w:r w:rsidR="009205DA">
          <w:tab/>
        </w:r>
        <w:r w:rsidR="00C64451">
          <w:fldChar w:fldCharType="begin"/>
        </w:r>
        <w:r w:rsidR="009205DA">
          <w:instrText xml:space="preserve"> PAGEREF _Toc5440 \h </w:instrText>
        </w:r>
        <w:r w:rsidR="00C64451">
          <w:fldChar w:fldCharType="separate"/>
        </w:r>
        <w:r w:rsidR="009205DA">
          <w:t>2</w:t>
        </w:r>
        <w:r w:rsidR="00C64451">
          <w:fldChar w:fldCharType="end"/>
        </w:r>
      </w:hyperlink>
    </w:p>
    <w:p w:rsidR="00403EF1" w:rsidRDefault="009B6224">
      <w:pPr>
        <w:pStyle w:val="24"/>
        <w:tabs>
          <w:tab w:val="clear" w:pos="9344"/>
          <w:tab w:val="right" w:leader="dot" w:pos="9355"/>
        </w:tabs>
      </w:pPr>
      <w:hyperlink w:anchor="_Toc2169" w:history="1">
        <w:r w:rsidR="009205DA">
          <w:rPr>
            <w:rFonts w:ascii="黑体" w:hAnsi="黑体" w:cs="黑体" w:hint="eastAsia"/>
          </w:rPr>
          <w:t xml:space="preserve">3.5  </w:t>
        </w:r>
        <w:r w:rsidR="009205DA">
          <w:rPr>
            <w:rFonts w:ascii="黑体" w:hAnsi="黑体" w:cs="黑体" w:hint="eastAsia"/>
          </w:rPr>
          <w:t>火灾自动报警系统</w:t>
        </w:r>
        <w:r w:rsidR="009205DA">
          <w:tab/>
        </w:r>
        <w:r w:rsidR="00C64451">
          <w:fldChar w:fldCharType="begin"/>
        </w:r>
        <w:r w:rsidR="009205DA">
          <w:instrText xml:space="preserve"> PAGEREF _Toc2169 \h </w:instrText>
        </w:r>
        <w:r w:rsidR="00C64451">
          <w:fldChar w:fldCharType="separate"/>
        </w:r>
        <w:r w:rsidR="009205DA">
          <w:t>2</w:t>
        </w:r>
        <w:r w:rsidR="00C64451">
          <w:fldChar w:fldCharType="end"/>
        </w:r>
      </w:hyperlink>
    </w:p>
    <w:p w:rsidR="00403EF1" w:rsidRDefault="009B6224">
      <w:pPr>
        <w:pStyle w:val="24"/>
        <w:tabs>
          <w:tab w:val="clear" w:pos="9344"/>
          <w:tab w:val="right" w:leader="dot" w:pos="9355"/>
        </w:tabs>
      </w:pPr>
      <w:hyperlink w:anchor="_Toc535" w:history="1">
        <w:r w:rsidR="009205DA">
          <w:rPr>
            <w:rFonts w:ascii="黑体" w:hAnsi="黑体" w:cs="黑体" w:hint="eastAsia"/>
          </w:rPr>
          <w:t xml:space="preserve">3.6  </w:t>
        </w:r>
        <w:r w:rsidR="009205DA">
          <w:rPr>
            <w:rFonts w:ascii="黑体" w:hAnsi="黑体" w:cs="黑体" w:hint="eastAsia"/>
          </w:rPr>
          <w:t>电控柜灭火装置</w:t>
        </w:r>
        <w:r w:rsidR="009205DA">
          <w:tab/>
        </w:r>
        <w:r w:rsidR="00C64451">
          <w:fldChar w:fldCharType="begin"/>
        </w:r>
        <w:r w:rsidR="009205DA">
          <w:instrText xml:space="preserve"> PAGEREF _Toc535 \h </w:instrText>
        </w:r>
        <w:r w:rsidR="00C64451">
          <w:fldChar w:fldCharType="separate"/>
        </w:r>
        <w:r w:rsidR="009205DA">
          <w:t>2</w:t>
        </w:r>
        <w:r w:rsidR="00C64451">
          <w:fldChar w:fldCharType="end"/>
        </w:r>
      </w:hyperlink>
    </w:p>
    <w:p w:rsidR="00403EF1" w:rsidRDefault="009B6224">
      <w:pPr>
        <w:pStyle w:val="24"/>
        <w:tabs>
          <w:tab w:val="clear" w:pos="9344"/>
          <w:tab w:val="right" w:leader="dot" w:pos="9355"/>
        </w:tabs>
      </w:pPr>
      <w:hyperlink w:anchor="_Toc12559" w:history="1">
        <w:r w:rsidR="009205DA">
          <w:rPr>
            <w:rFonts w:ascii="黑体" w:hAnsi="黑体" w:cs="黑体" w:hint="eastAsia"/>
          </w:rPr>
          <w:t xml:space="preserve">3.7  </w:t>
        </w:r>
        <w:r w:rsidR="009205DA">
          <w:rPr>
            <w:rFonts w:ascii="黑体" w:hAnsi="黑体" w:cs="黑体" w:hint="eastAsia"/>
          </w:rPr>
          <w:t>通信总线</w:t>
        </w:r>
        <w:r w:rsidR="009205DA">
          <w:tab/>
        </w:r>
        <w:r w:rsidR="00C64451">
          <w:fldChar w:fldCharType="begin"/>
        </w:r>
        <w:r w:rsidR="009205DA">
          <w:instrText xml:space="preserve"> PAGEREF _Toc12559 \h </w:instrText>
        </w:r>
        <w:r w:rsidR="00C64451">
          <w:fldChar w:fldCharType="separate"/>
        </w:r>
        <w:r w:rsidR="009205DA">
          <w:t>2</w:t>
        </w:r>
        <w:r w:rsidR="00C64451">
          <w:fldChar w:fldCharType="end"/>
        </w:r>
      </w:hyperlink>
    </w:p>
    <w:p w:rsidR="00403EF1" w:rsidRDefault="009B6224">
      <w:pPr>
        <w:pStyle w:val="24"/>
        <w:tabs>
          <w:tab w:val="clear" w:pos="9344"/>
          <w:tab w:val="right" w:leader="dot" w:pos="9355"/>
        </w:tabs>
      </w:pPr>
      <w:hyperlink w:anchor="_Toc20383" w:history="1">
        <w:r w:rsidR="009205DA">
          <w:rPr>
            <w:rFonts w:ascii="黑体" w:hAnsi="黑体" w:cs="黑体" w:hint="eastAsia"/>
          </w:rPr>
          <w:t xml:space="preserve">3.8  </w:t>
        </w:r>
        <w:r w:rsidR="009205DA">
          <w:rPr>
            <w:rFonts w:ascii="黑体" w:hAnsi="黑体" w:cs="黑体" w:hint="eastAsia"/>
          </w:rPr>
          <w:t>远程通讯服务模块</w:t>
        </w:r>
        <w:r w:rsidR="009205DA">
          <w:tab/>
        </w:r>
        <w:r w:rsidR="00C64451">
          <w:fldChar w:fldCharType="begin"/>
        </w:r>
        <w:r w:rsidR="009205DA">
          <w:instrText xml:space="preserve"> PAGEREF _Toc20383 \h </w:instrText>
        </w:r>
        <w:r w:rsidR="00C64451">
          <w:fldChar w:fldCharType="separate"/>
        </w:r>
        <w:r w:rsidR="009205DA">
          <w:t>2</w:t>
        </w:r>
        <w:r w:rsidR="00C64451">
          <w:fldChar w:fldCharType="end"/>
        </w:r>
      </w:hyperlink>
    </w:p>
    <w:p w:rsidR="00403EF1" w:rsidRDefault="009B6224">
      <w:pPr>
        <w:pStyle w:val="10"/>
        <w:tabs>
          <w:tab w:val="right" w:leader="dot" w:pos="9355"/>
        </w:tabs>
      </w:pPr>
      <w:hyperlink w:anchor="_Toc13496" w:history="1">
        <w:r w:rsidR="009205DA">
          <w:rPr>
            <w:rFonts w:ascii="黑体" w:hAnsi="黑体" w:cs="黑体" w:hint="eastAsia"/>
          </w:rPr>
          <w:t xml:space="preserve">4  </w:t>
        </w:r>
        <w:r w:rsidR="009205DA">
          <w:rPr>
            <w:rFonts w:ascii="黑体" w:hAnsi="黑体" w:cs="黑体" w:hint="eastAsia"/>
          </w:rPr>
          <w:t>一般要求</w:t>
        </w:r>
        <w:r w:rsidR="009205DA">
          <w:tab/>
        </w:r>
        <w:r w:rsidR="00C64451">
          <w:fldChar w:fldCharType="begin"/>
        </w:r>
        <w:r w:rsidR="009205DA">
          <w:instrText xml:space="preserve"> PAGEREF _Toc13496 \h </w:instrText>
        </w:r>
        <w:r w:rsidR="00C64451">
          <w:fldChar w:fldCharType="separate"/>
        </w:r>
        <w:r w:rsidR="009205DA">
          <w:t>2</w:t>
        </w:r>
        <w:r w:rsidR="00C64451">
          <w:fldChar w:fldCharType="end"/>
        </w:r>
      </w:hyperlink>
    </w:p>
    <w:p w:rsidR="00403EF1" w:rsidRDefault="009B6224">
      <w:pPr>
        <w:pStyle w:val="24"/>
        <w:tabs>
          <w:tab w:val="clear" w:pos="9344"/>
          <w:tab w:val="right" w:leader="dot" w:pos="9355"/>
        </w:tabs>
      </w:pPr>
      <w:hyperlink w:anchor="_Toc14717" w:history="1">
        <w:r w:rsidR="009205DA">
          <w:rPr>
            <w:rFonts w:ascii="黑体" w:hAnsi="黑体" w:cs="黑体" w:hint="eastAsia"/>
          </w:rPr>
          <w:t xml:space="preserve">4.1  </w:t>
        </w:r>
        <w:r w:rsidR="009205DA">
          <w:rPr>
            <w:rFonts w:ascii="黑体" w:hAnsi="黑体" w:cs="黑体" w:hint="eastAsia"/>
          </w:rPr>
          <w:t>环境条件</w:t>
        </w:r>
        <w:r w:rsidR="009205DA">
          <w:tab/>
        </w:r>
        <w:r w:rsidR="00C64451">
          <w:fldChar w:fldCharType="begin"/>
        </w:r>
        <w:r w:rsidR="009205DA">
          <w:instrText xml:space="preserve"> PAGEREF _Toc14717 \h </w:instrText>
        </w:r>
        <w:r w:rsidR="00C64451">
          <w:fldChar w:fldCharType="separate"/>
        </w:r>
        <w:r w:rsidR="009205DA">
          <w:t>2</w:t>
        </w:r>
        <w:r w:rsidR="00C64451">
          <w:fldChar w:fldCharType="end"/>
        </w:r>
      </w:hyperlink>
    </w:p>
    <w:p w:rsidR="00403EF1" w:rsidRDefault="009B6224">
      <w:pPr>
        <w:pStyle w:val="24"/>
        <w:tabs>
          <w:tab w:val="clear" w:pos="9344"/>
          <w:tab w:val="right" w:leader="dot" w:pos="9355"/>
        </w:tabs>
      </w:pPr>
      <w:hyperlink w:anchor="_Toc27569" w:history="1">
        <w:r w:rsidR="009205DA">
          <w:rPr>
            <w:rFonts w:ascii="黑体" w:hAnsi="黑体" w:cs="黑体" w:hint="eastAsia"/>
          </w:rPr>
          <w:t xml:space="preserve">4.2  </w:t>
        </w:r>
        <w:r w:rsidR="009205DA">
          <w:rPr>
            <w:rFonts w:ascii="黑体" w:hAnsi="黑体" w:cs="黑体" w:hint="eastAsia"/>
          </w:rPr>
          <w:t>信息安全要求</w:t>
        </w:r>
        <w:r w:rsidR="009205DA">
          <w:tab/>
        </w:r>
        <w:r w:rsidR="00C64451">
          <w:fldChar w:fldCharType="begin"/>
        </w:r>
        <w:r w:rsidR="009205DA">
          <w:instrText xml:space="preserve"> PAGEREF _Toc27569 \h </w:instrText>
        </w:r>
        <w:r w:rsidR="00C64451">
          <w:fldChar w:fldCharType="separate"/>
        </w:r>
        <w:r w:rsidR="009205DA">
          <w:t>3</w:t>
        </w:r>
        <w:r w:rsidR="00C64451">
          <w:fldChar w:fldCharType="end"/>
        </w:r>
      </w:hyperlink>
    </w:p>
    <w:p w:rsidR="00403EF1" w:rsidRDefault="009B6224">
      <w:pPr>
        <w:pStyle w:val="24"/>
        <w:tabs>
          <w:tab w:val="clear" w:pos="9344"/>
          <w:tab w:val="right" w:leader="dot" w:pos="9355"/>
        </w:tabs>
      </w:pPr>
      <w:hyperlink w:anchor="_Toc15742" w:history="1">
        <w:r w:rsidR="009205DA">
          <w:rPr>
            <w:rFonts w:ascii="黑体" w:hAnsi="黑体" w:cs="黑体" w:hint="eastAsia"/>
          </w:rPr>
          <w:t xml:space="preserve">4.3  </w:t>
        </w:r>
        <w:r w:rsidR="009205DA">
          <w:rPr>
            <w:rFonts w:ascii="黑体" w:hAnsi="黑体" w:cs="黑体" w:hint="eastAsia"/>
          </w:rPr>
          <w:t>外观要求</w:t>
        </w:r>
        <w:r w:rsidR="009205DA">
          <w:tab/>
        </w:r>
        <w:r w:rsidR="00C64451">
          <w:fldChar w:fldCharType="begin"/>
        </w:r>
        <w:r w:rsidR="009205DA">
          <w:instrText xml:space="preserve"> PAGEREF _Toc15742 \h </w:instrText>
        </w:r>
        <w:r w:rsidR="00C64451">
          <w:fldChar w:fldCharType="separate"/>
        </w:r>
        <w:r w:rsidR="009205DA">
          <w:t>3</w:t>
        </w:r>
        <w:r w:rsidR="00C64451">
          <w:fldChar w:fldCharType="end"/>
        </w:r>
      </w:hyperlink>
    </w:p>
    <w:p w:rsidR="00403EF1" w:rsidRDefault="009B6224">
      <w:pPr>
        <w:pStyle w:val="24"/>
        <w:tabs>
          <w:tab w:val="clear" w:pos="9344"/>
          <w:tab w:val="right" w:leader="dot" w:pos="9355"/>
        </w:tabs>
      </w:pPr>
      <w:hyperlink w:anchor="_Toc20743" w:history="1">
        <w:r w:rsidR="009205DA">
          <w:rPr>
            <w:rFonts w:ascii="黑体" w:hAnsi="黑体" w:cs="黑体" w:hint="eastAsia"/>
          </w:rPr>
          <w:t xml:space="preserve">4.4  </w:t>
        </w:r>
        <w:r w:rsidR="009205DA">
          <w:rPr>
            <w:rFonts w:ascii="黑体" w:hAnsi="黑体" w:cs="黑体" w:hint="eastAsia"/>
          </w:rPr>
          <w:t>资质要求</w:t>
        </w:r>
        <w:r w:rsidR="009205DA">
          <w:tab/>
        </w:r>
        <w:r w:rsidR="00C64451">
          <w:fldChar w:fldCharType="begin"/>
        </w:r>
        <w:r w:rsidR="009205DA">
          <w:instrText xml:space="preserve"> PAGEREF _Toc20743 \h </w:instrText>
        </w:r>
        <w:r w:rsidR="00C64451">
          <w:fldChar w:fldCharType="separate"/>
        </w:r>
        <w:r w:rsidR="009205DA">
          <w:t>3</w:t>
        </w:r>
        <w:r w:rsidR="00C64451">
          <w:fldChar w:fldCharType="end"/>
        </w:r>
      </w:hyperlink>
    </w:p>
    <w:p w:rsidR="00403EF1" w:rsidRDefault="009B6224">
      <w:pPr>
        <w:pStyle w:val="24"/>
        <w:tabs>
          <w:tab w:val="clear" w:pos="9344"/>
          <w:tab w:val="right" w:leader="dot" w:pos="9355"/>
        </w:tabs>
      </w:pPr>
      <w:hyperlink w:anchor="_Toc29965" w:history="1">
        <w:r w:rsidR="009205DA">
          <w:rPr>
            <w:rFonts w:ascii="黑体" w:hAnsi="黑体" w:cs="黑体" w:hint="eastAsia"/>
          </w:rPr>
          <w:t xml:space="preserve">4.5  </w:t>
        </w:r>
        <w:r w:rsidR="009205DA">
          <w:rPr>
            <w:rFonts w:ascii="黑体" w:hAnsi="黑体" w:cs="黑体" w:hint="eastAsia"/>
          </w:rPr>
          <w:t>非金属材料防火性能要求</w:t>
        </w:r>
        <w:r w:rsidR="009205DA">
          <w:tab/>
        </w:r>
        <w:r w:rsidR="00C64451">
          <w:fldChar w:fldCharType="begin"/>
        </w:r>
        <w:r w:rsidR="009205DA">
          <w:instrText xml:space="preserve"> PAGEREF _Toc29965 \h </w:instrText>
        </w:r>
        <w:r w:rsidR="00C64451">
          <w:fldChar w:fldCharType="separate"/>
        </w:r>
        <w:r w:rsidR="009205DA">
          <w:t>3</w:t>
        </w:r>
        <w:r w:rsidR="00C64451">
          <w:fldChar w:fldCharType="end"/>
        </w:r>
      </w:hyperlink>
    </w:p>
    <w:p w:rsidR="00403EF1" w:rsidRDefault="009B6224">
      <w:pPr>
        <w:pStyle w:val="24"/>
        <w:tabs>
          <w:tab w:val="clear" w:pos="9344"/>
          <w:tab w:val="right" w:leader="dot" w:pos="9355"/>
        </w:tabs>
      </w:pPr>
      <w:hyperlink w:anchor="_Toc16583" w:history="1">
        <w:r w:rsidR="009205DA">
          <w:rPr>
            <w:rFonts w:ascii="黑体" w:hAnsi="黑体" w:cs="黑体" w:hint="eastAsia"/>
          </w:rPr>
          <w:t xml:space="preserve">4.6  </w:t>
        </w:r>
        <w:r w:rsidR="009205DA">
          <w:rPr>
            <w:rFonts w:ascii="黑体" w:hAnsi="黑体" w:cs="黑体" w:hint="eastAsia"/>
          </w:rPr>
          <w:t>产品中禁用和限用材料的要求</w:t>
        </w:r>
        <w:r w:rsidR="009205DA">
          <w:tab/>
        </w:r>
        <w:r w:rsidR="00C64451">
          <w:fldChar w:fldCharType="begin"/>
        </w:r>
        <w:r w:rsidR="009205DA">
          <w:instrText xml:space="preserve"> PAGEREF _Toc16583 \h </w:instrText>
        </w:r>
        <w:r w:rsidR="00C64451">
          <w:fldChar w:fldCharType="separate"/>
        </w:r>
        <w:r w:rsidR="009205DA">
          <w:t>3</w:t>
        </w:r>
        <w:r w:rsidR="00C64451">
          <w:fldChar w:fldCharType="end"/>
        </w:r>
      </w:hyperlink>
    </w:p>
    <w:p w:rsidR="00403EF1" w:rsidRDefault="009B6224">
      <w:pPr>
        <w:pStyle w:val="10"/>
        <w:tabs>
          <w:tab w:val="right" w:leader="dot" w:pos="9355"/>
        </w:tabs>
      </w:pPr>
      <w:hyperlink w:anchor="_Toc31524" w:history="1">
        <w:r w:rsidR="009205DA">
          <w:rPr>
            <w:rFonts w:ascii="黑体" w:hAnsi="黑体" w:cs="黑体" w:hint="eastAsia"/>
          </w:rPr>
          <w:t xml:space="preserve">5  </w:t>
        </w:r>
        <w:r w:rsidR="009205DA">
          <w:rPr>
            <w:rFonts w:ascii="黑体" w:hAnsi="黑体" w:cs="黑体" w:hint="eastAsia"/>
          </w:rPr>
          <w:t>系统组成</w:t>
        </w:r>
        <w:r w:rsidR="009205DA">
          <w:tab/>
        </w:r>
        <w:r w:rsidR="00C64451">
          <w:fldChar w:fldCharType="begin"/>
        </w:r>
        <w:r w:rsidR="009205DA">
          <w:instrText xml:space="preserve"> PAGEREF _Toc31524 \h </w:instrText>
        </w:r>
        <w:r w:rsidR="00C64451">
          <w:fldChar w:fldCharType="separate"/>
        </w:r>
        <w:r w:rsidR="009205DA">
          <w:t>3</w:t>
        </w:r>
        <w:r w:rsidR="00C64451">
          <w:fldChar w:fldCharType="end"/>
        </w:r>
      </w:hyperlink>
    </w:p>
    <w:p w:rsidR="00403EF1" w:rsidRDefault="009B6224">
      <w:pPr>
        <w:pStyle w:val="24"/>
        <w:tabs>
          <w:tab w:val="clear" w:pos="9344"/>
          <w:tab w:val="right" w:leader="dot" w:pos="9355"/>
        </w:tabs>
      </w:pPr>
      <w:hyperlink w:anchor="_Toc25758" w:history="1">
        <w:r w:rsidR="009205DA">
          <w:rPr>
            <w:rFonts w:ascii="黑体" w:hAnsi="黑体" w:cs="黑体" w:hint="eastAsia"/>
          </w:rPr>
          <w:t xml:space="preserve">5.1  </w:t>
        </w:r>
        <w:r w:rsidR="009205DA">
          <w:rPr>
            <w:rFonts w:ascii="黑体" w:hAnsi="黑体" w:cs="黑体" w:hint="eastAsia"/>
          </w:rPr>
          <w:t>系统组成</w:t>
        </w:r>
        <w:r w:rsidR="009205DA">
          <w:tab/>
        </w:r>
        <w:r w:rsidR="00C64451">
          <w:fldChar w:fldCharType="begin"/>
        </w:r>
        <w:r w:rsidR="009205DA">
          <w:instrText xml:space="preserve"> PAGEREF _Toc25758 \h </w:instrText>
        </w:r>
        <w:r w:rsidR="00C64451">
          <w:fldChar w:fldCharType="separate"/>
        </w:r>
        <w:r w:rsidR="009205DA">
          <w:t>3</w:t>
        </w:r>
        <w:r w:rsidR="00C64451">
          <w:fldChar w:fldCharType="end"/>
        </w:r>
      </w:hyperlink>
    </w:p>
    <w:p w:rsidR="00403EF1" w:rsidRDefault="009B6224">
      <w:pPr>
        <w:pStyle w:val="24"/>
        <w:tabs>
          <w:tab w:val="clear" w:pos="9344"/>
          <w:tab w:val="right" w:leader="dot" w:pos="9355"/>
        </w:tabs>
      </w:pPr>
      <w:hyperlink w:anchor="_Toc19183" w:history="1">
        <w:r w:rsidR="009205DA">
          <w:rPr>
            <w:rFonts w:ascii="黑体" w:hAnsi="黑体" w:cs="黑体" w:hint="eastAsia"/>
          </w:rPr>
          <w:t xml:space="preserve">5.2  </w:t>
        </w:r>
        <w:r w:rsidR="009205DA">
          <w:rPr>
            <w:rFonts w:ascii="黑体" w:hAnsi="黑体" w:cs="黑体" w:hint="eastAsia"/>
          </w:rPr>
          <w:t>系统联动功能要求</w:t>
        </w:r>
        <w:r w:rsidR="009205DA">
          <w:tab/>
        </w:r>
        <w:r w:rsidR="00C64451">
          <w:fldChar w:fldCharType="begin"/>
        </w:r>
        <w:r w:rsidR="009205DA">
          <w:instrText xml:space="preserve"> PAGEREF _Toc19183 \h </w:instrText>
        </w:r>
        <w:r w:rsidR="00C64451">
          <w:fldChar w:fldCharType="separate"/>
        </w:r>
        <w:r w:rsidR="009205DA">
          <w:t>4</w:t>
        </w:r>
        <w:r w:rsidR="00C64451">
          <w:fldChar w:fldCharType="end"/>
        </w:r>
      </w:hyperlink>
    </w:p>
    <w:p w:rsidR="00403EF1" w:rsidRDefault="009B6224">
      <w:pPr>
        <w:pStyle w:val="10"/>
        <w:tabs>
          <w:tab w:val="right" w:leader="dot" w:pos="9355"/>
        </w:tabs>
      </w:pPr>
      <w:hyperlink w:anchor="_Toc9350" w:history="1">
        <w:r w:rsidR="009205DA">
          <w:rPr>
            <w:rFonts w:ascii="黑体" w:hAnsi="黑体" w:cs="黑体" w:hint="eastAsia"/>
          </w:rPr>
          <w:t xml:space="preserve">6  </w:t>
        </w:r>
        <w:r w:rsidR="009205DA">
          <w:rPr>
            <w:rFonts w:ascii="黑体" w:hAnsi="黑体" w:cs="黑体" w:hint="eastAsia"/>
          </w:rPr>
          <w:t>火灾自动报警系统</w:t>
        </w:r>
        <w:r w:rsidR="009205DA">
          <w:tab/>
        </w:r>
        <w:r w:rsidR="00C64451">
          <w:fldChar w:fldCharType="begin"/>
        </w:r>
        <w:r w:rsidR="009205DA">
          <w:instrText xml:space="preserve"> PAGEREF _Toc9350 \h </w:instrText>
        </w:r>
        <w:r w:rsidR="00C64451">
          <w:fldChar w:fldCharType="separate"/>
        </w:r>
        <w:r w:rsidR="009205DA">
          <w:t>4</w:t>
        </w:r>
        <w:r w:rsidR="00C64451">
          <w:fldChar w:fldCharType="end"/>
        </w:r>
      </w:hyperlink>
    </w:p>
    <w:p w:rsidR="00403EF1" w:rsidRDefault="009B6224">
      <w:pPr>
        <w:pStyle w:val="24"/>
        <w:tabs>
          <w:tab w:val="clear" w:pos="9344"/>
          <w:tab w:val="right" w:leader="dot" w:pos="9355"/>
        </w:tabs>
      </w:pPr>
      <w:hyperlink w:anchor="_Toc15534" w:history="1">
        <w:r w:rsidR="009205DA">
          <w:rPr>
            <w:rFonts w:ascii="黑体" w:hAnsi="黑体" w:cs="黑体" w:hint="eastAsia"/>
          </w:rPr>
          <w:t xml:space="preserve">6.1  </w:t>
        </w:r>
        <w:r w:rsidR="009205DA">
          <w:rPr>
            <w:rFonts w:ascii="黑体" w:hAnsi="黑体" w:cs="黑体" w:hint="eastAsia"/>
          </w:rPr>
          <w:t>一般规定</w:t>
        </w:r>
        <w:r w:rsidR="009205DA">
          <w:tab/>
        </w:r>
        <w:r w:rsidR="00C64451">
          <w:fldChar w:fldCharType="begin"/>
        </w:r>
        <w:r w:rsidR="009205DA">
          <w:instrText xml:space="preserve"> PAGEREF _Toc15534 \h </w:instrText>
        </w:r>
        <w:r w:rsidR="00C64451">
          <w:fldChar w:fldCharType="separate"/>
        </w:r>
        <w:r w:rsidR="009205DA">
          <w:t>4</w:t>
        </w:r>
        <w:r w:rsidR="00C64451">
          <w:fldChar w:fldCharType="end"/>
        </w:r>
      </w:hyperlink>
    </w:p>
    <w:p w:rsidR="00403EF1" w:rsidRDefault="009B6224">
      <w:pPr>
        <w:pStyle w:val="24"/>
        <w:tabs>
          <w:tab w:val="clear" w:pos="9344"/>
          <w:tab w:val="right" w:leader="dot" w:pos="9355"/>
        </w:tabs>
      </w:pPr>
      <w:hyperlink w:anchor="_Toc12383" w:history="1">
        <w:r w:rsidR="009205DA">
          <w:rPr>
            <w:rFonts w:ascii="黑体" w:hAnsi="黑体" w:cs="黑体" w:hint="eastAsia"/>
          </w:rPr>
          <w:t xml:space="preserve">6.2  </w:t>
        </w:r>
        <w:r w:rsidR="009205DA">
          <w:rPr>
            <w:rFonts w:ascii="黑体" w:hAnsi="黑体" w:cs="黑体" w:hint="eastAsia"/>
          </w:rPr>
          <w:t>设备的选择</w:t>
        </w:r>
        <w:r w:rsidR="009205DA">
          <w:tab/>
        </w:r>
        <w:r w:rsidR="00C64451">
          <w:fldChar w:fldCharType="begin"/>
        </w:r>
        <w:r w:rsidR="009205DA">
          <w:instrText xml:space="preserve"> PAGEREF _Toc12383 \h </w:instrText>
        </w:r>
        <w:r w:rsidR="00C64451">
          <w:fldChar w:fldCharType="separate"/>
        </w:r>
        <w:r w:rsidR="009205DA">
          <w:t>4</w:t>
        </w:r>
        <w:r w:rsidR="00C64451">
          <w:fldChar w:fldCharType="end"/>
        </w:r>
      </w:hyperlink>
    </w:p>
    <w:p w:rsidR="00403EF1" w:rsidRDefault="009B6224">
      <w:pPr>
        <w:pStyle w:val="24"/>
        <w:tabs>
          <w:tab w:val="clear" w:pos="9344"/>
          <w:tab w:val="right" w:leader="dot" w:pos="9355"/>
        </w:tabs>
      </w:pPr>
      <w:hyperlink w:anchor="_Toc29313" w:history="1">
        <w:r w:rsidR="009205DA">
          <w:rPr>
            <w:rFonts w:ascii="黑体" w:hAnsi="黑体" w:cs="黑体" w:hint="eastAsia"/>
          </w:rPr>
          <w:t xml:space="preserve">6.3  </w:t>
        </w:r>
        <w:r w:rsidR="009205DA">
          <w:rPr>
            <w:rFonts w:ascii="黑体" w:hAnsi="黑体" w:cs="黑体" w:hint="eastAsia"/>
          </w:rPr>
          <w:t>设计要求</w:t>
        </w:r>
        <w:r w:rsidR="009205DA">
          <w:tab/>
        </w:r>
        <w:r w:rsidR="00C64451">
          <w:fldChar w:fldCharType="begin"/>
        </w:r>
        <w:r w:rsidR="009205DA">
          <w:instrText xml:space="preserve"> PAGEREF _Toc29313 \h </w:instrText>
        </w:r>
        <w:r w:rsidR="00C64451">
          <w:fldChar w:fldCharType="separate"/>
        </w:r>
        <w:r w:rsidR="009205DA">
          <w:t>4</w:t>
        </w:r>
        <w:r w:rsidR="00C64451">
          <w:fldChar w:fldCharType="end"/>
        </w:r>
      </w:hyperlink>
    </w:p>
    <w:p w:rsidR="00403EF1" w:rsidRDefault="009B6224">
      <w:pPr>
        <w:pStyle w:val="24"/>
        <w:tabs>
          <w:tab w:val="clear" w:pos="9344"/>
          <w:tab w:val="right" w:leader="dot" w:pos="9355"/>
        </w:tabs>
      </w:pPr>
      <w:hyperlink w:anchor="_Toc8042" w:history="1">
        <w:r w:rsidR="009205DA">
          <w:rPr>
            <w:rFonts w:ascii="黑体" w:hAnsi="黑体" w:cs="黑体" w:hint="eastAsia"/>
          </w:rPr>
          <w:t xml:space="preserve">6.4  </w:t>
        </w:r>
        <w:r w:rsidR="009205DA">
          <w:rPr>
            <w:rFonts w:ascii="黑体" w:hAnsi="黑体" w:cs="黑体" w:hint="eastAsia"/>
          </w:rPr>
          <w:t>安装和调试</w:t>
        </w:r>
        <w:r w:rsidR="009205DA">
          <w:tab/>
        </w:r>
        <w:r w:rsidR="00C64451">
          <w:fldChar w:fldCharType="begin"/>
        </w:r>
        <w:r w:rsidR="009205DA">
          <w:instrText xml:space="preserve"> PAGEREF _Toc8042 \h </w:instrText>
        </w:r>
        <w:r w:rsidR="00C64451">
          <w:fldChar w:fldCharType="separate"/>
        </w:r>
        <w:r w:rsidR="009205DA">
          <w:t>5</w:t>
        </w:r>
        <w:r w:rsidR="00C64451">
          <w:fldChar w:fldCharType="end"/>
        </w:r>
      </w:hyperlink>
    </w:p>
    <w:p w:rsidR="00403EF1" w:rsidRDefault="009B6224">
      <w:pPr>
        <w:pStyle w:val="10"/>
        <w:tabs>
          <w:tab w:val="right" w:leader="dot" w:pos="9355"/>
        </w:tabs>
      </w:pPr>
      <w:hyperlink w:anchor="_Toc7668" w:history="1">
        <w:r w:rsidR="009205DA">
          <w:rPr>
            <w:rFonts w:ascii="黑体" w:hAnsi="黑体" w:cs="黑体" w:hint="eastAsia"/>
          </w:rPr>
          <w:t xml:space="preserve">7  </w:t>
        </w:r>
        <w:r w:rsidR="009205DA">
          <w:rPr>
            <w:rFonts w:ascii="黑体" w:hAnsi="黑体" w:cs="黑体" w:hint="eastAsia"/>
          </w:rPr>
          <w:t>瓶组式细水雾灭火系统</w:t>
        </w:r>
        <w:r w:rsidR="009205DA">
          <w:tab/>
        </w:r>
        <w:r w:rsidR="00C64451">
          <w:fldChar w:fldCharType="begin"/>
        </w:r>
        <w:r w:rsidR="009205DA">
          <w:instrText xml:space="preserve"> PAGEREF _Toc7668 \h </w:instrText>
        </w:r>
        <w:r w:rsidR="00C64451">
          <w:fldChar w:fldCharType="separate"/>
        </w:r>
        <w:r w:rsidR="009205DA">
          <w:t>6</w:t>
        </w:r>
        <w:r w:rsidR="00C64451">
          <w:fldChar w:fldCharType="end"/>
        </w:r>
      </w:hyperlink>
    </w:p>
    <w:p w:rsidR="00403EF1" w:rsidRDefault="009B6224">
      <w:pPr>
        <w:pStyle w:val="24"/>
        <w:tabs>
          <w:tab w:val="clear" w:pos="9344"/>
          <w:tab w:val="right" w:leader="dot" w:pos="9355"/>
        </w:tabs>
      </w:pPr>
      <w:hyperlink w:anchor="_Toc13558" w:history="1">
        <w:r w:rsidR="009205DA">
          <w:rPr>
            <w:rFonts w:ascii="黑体" w:hAnsi="黑体" w:cs="黑体" w:hint="eastAsia"/>
          </w:rPr>
          <w:t xml:space="preserve">7.1  </w:t>
        </w:r>
        <w:r w:rsidR="009205DA">
          <w:rPr>
            <w:rFonts w:ascii="黑体" w:hAnsi="黑体" w:cs="黑体" w:hint="eastAsia"/>
          </w:rPr>
          <w:t>一般规定</w:t>
        </w:r>
        <w:r w:rsidR="009205DA">
          <w:tab/>
        </w:r>
        <w:r w:rsidR="00C64451">
          <w:fldChar w:fldCharType="begin"/>
        </w:r>
        <w:r w:rsidR="009205DA">
          <w:instrText xml:space="preserve"> PAGEREF _Toc13558 \h </w:instrText>
        </w:r>
        <w:r w:rsidR="00C64451">
          <w:fldChar w:fldCharType="separate"/>
        </w:r>
        <w:r w:rsidR="009205DA">
          <w:t>6</w:t>
        </w:r>
        <w:r w:rsidR="00C64451">
          <w:fldChar w:fldCharType="end"/>
        </w:r>
      </w:hyperlink>
    </w:p>
    <w:p w:rsidR="00403EF1" w:rsidRDefault="009B6224">
      <w:pPr>
        <w:pStyle w:val="24"/>
        <w:tabs>
          <w:tab w:val="clear" w:pos="9344"/>
          <w:tab w:val="right" w:leader="dot" w:pos="9355"/>
        </w:tabs>
      </w:pPr>
      <w:hyperlink w:anchor="_Toc4292" w:history="1">
        <w:r w:rsidR="009205DA">
          <w:rPr>
            <w:rFonts w:ascii="黑体" w:hAnsi="黑体" w:cs="黑体" w:hint="eastAsia"/>
          </w:rPr>
          <w:t xml:space="preserve">7.2  </w:t>
        </w:r>
        <w:r w:rsidR="009205DA">
          <w:rPr>
            <w:rFonts w:ascii="黑体" w:hAnsi="黑体" w:cs="黑体" w:hint="eastAsia"/>
          </w:rPr>
          <w:t>设备的选择</w:t>
        </w:r>
        <w:r w:rsidR="009205DA">
          <w:tab/>
        </w:r>
        <w:r w:rsidR="00C64451">
          <w:fldChar w:fldCharType="begin"/>
        </w:r>
        <w:r w:rsidR="009205DA">
          <w:instrText xml:space="preserve"> PAGEREF _Toc4292 \h </w:instrText>
        </w:r>
        <w:r w:rsidR="00C64451">
          <w:fldChar w:fldCharType="separate"/>
        </w:r>
        <w:r w:rsidR="009205DA">
          <w:t>6</w:t>
        </w:r>
        <w:r w:rsidR="00C64451">
          <w:fldChar w:fldCharType="end"/>
        </w:r>
      </w:hyperlink>
    </w:p>
    <w:p w:rsidR="00403EF1" w:rsidRDefault="009B6224">
      <w:pPr>
        <w:pStyle w:val="24"/>
        <w:tabs>
          <w:tab w:val="clear" w:pos="9344"/>
          <w:tab w:val="right" w:leader="dot" w:pos="9355"/>
        </w:tabs>
      </w:pPr>
      <w:hyperlink w:anchor="_Toc20684" w:history="1">
        <w:r w:rsidR="009205DA">
          <w:rPr>
            <w:rFonts w:ascii="黑体" w:hAnsi="黑体" w:cs="黑体" w:hint="eastAsia"/>
          </w:rPr>
          <w:t xml:space="preserve">7.3  </w:t>
        </w:r>
        <w:r w:rsidR="009205DA">
          <w:rPr>
            <w:rFonts w:ascii="黑体" w:hAnsi="黑体" w:cs="黑体" w:hint="eastAsia"/>
          </w:rPr>
          <w:t>设计要求</w:t>
        </w:r>
        <w:r w:rsidR="009205DA">
          <w:tab/>
        </w:r>
        <w:r w:rsidR="00C64451">
          <w:fldChar w:fldCharType="begin"/>
        </w:r>
        <w:r w:rsidR="009205DA">
          <w:instrText xml:space="preserve"> PAGEREF _Toc20684 \h </w:instrText>
        </w:r>
        <w:r w:rsidR="00C64451">
          <w:fldChar w:fldCharType="separate"/>
        </w:r>
        <w:r w:rsidR="009205DA">
          <w:t>7</w:t>
        </w:r>
        <w:r w:rsidR="00C64451">
          <w:fldChar w:fldCharType="end"/>
        </w:r>
      </w:hyperlink>
    </w:p>
    <w:p w:rsidR="00403EF1" w:rsidRDefault="009B6224">
      <w:pPr>
        <w:pStyle w:val="24"/>
        <w:tabs>
          <w:tab w:val="clear" w:pos="9344"/>
          <w:tab w:val="right" w:leader="dot" w:pos="9355"/>
        </w:tabs>
      </w:pPr>
      <w:hyperlink w:anchor="_Toc13453" w:history="1">
        <w:r w:rsidR="009205DA">
          <w:rPr>
            <w:rFonts w:ascii="黑体" w:hAnsi="黑体" w:cs="黑体" w:hint="eastAsia"/>
          </w:rPr>
          <w:t xml:space="preserve">7.4  </w:t>
        </w:r>
        <w:r w:rsidR="009205DA">
          <w:rPr>
            <w:rFonts w:ascii="黑体" w:hAnsi="黑体" w:cs="黑体" w:hint="eastAsia"/>
          </w:rPr>
          <w:t>安装和调试</w:t>
        </w:r>
        <w:r w:rsidR="009205DA">
          <w:tab/>
        </w:r>
        <w:r w:rsidR="00C64451">
          <w:fldChar w:fldCharType="begin"/>
        </w:r>
        <w:r w:rsidR="009205DA">
          <w:instrText xml:space="preserve"> PAGEREF _Toc13453 \h </w:instrText>
        </w:r>
        <w:r w:rsidR="00C64451">
          <w:fldChar w:fldCharType="separate"/>
        </w:r>
        <w:r w:rsidR="009205DA">
          <w:t>7</w:t>
        </w:r>
        <w:r w:rsidR="00C64451">
          <w:fldChar w:fldCharType="end"/>
        </w:r>
      </w:hyperlink>
    </w:p>
    <w:p w:rsidR="00403EF1" w:rsidRDefault="009B6224">
      <w:pPr>
        <w:pStyle w:val="10"/>
        <w:tabs>
          <w:tab w:val="right" w:leader="dot" w:pos="9355"/>
        </w:tabs>
      </w:pPr>
      <w:hyperlink w:anchor="_Toc811" w:history="1">
        <w:r w:rsidR="009205DA">
          <w:rPr>
            <w:rFonts w:ascii="黑体" w:hAnsi="黑体" w:cs="黑体" w:hint="eastAsia"/>
          </w:rPr>
          <w:t xml:space="preserve">8  </w:t>
        </w:r>
        <w:r w:rsidR="009205DA">
          <w:rPr>
            <w:rFonts w:ascii="黑体" w:hAnsi="黑体" w:cs="黑体" w:hint="eastAsia"/>
          </w:rPr>
          <w:t>电控柜灭火装置</w:t>
        </w:r>
        <w:r w:rsidR="009205DA">
          <w:tab/>
        </w:r>
        <w:r w:rsidR="00C64451">
          <w:fldChar w:fldCharType="begin"/>
        </w:r>
        <w:r w:rsidR="009205DA">
          <w:instrText xml:space="preserve"> PAGEREF _Toc811 \h </w:instrText>
        </w:r>
        <w:r w:rsidR="00C64451">
          <w:fldChar w:fldCharType="separate"/>
        </w:r>
        <w:r w:rsidR="009205DA">
          <w:t>9</w:t>
        </w:r>
        <w:r w:rsidR="00C64451">
          <w:fldChar w:fldCharType="end"/>
        </w:r>
      </w:hyperlink>
    </w:p>
    <w:p w:rsidR="00403EF1" w:rsidRDefault="009B6224">
      <w:pPr>
        <w:pStyle w:val="24"/>
        <w:tabs>
          <w:tab w:val="clear" w:pos="9344"/>
          <w:tab w:val="right" w:leader="dot" w:pos="9355"/>
        </w:tabs>
      </w:pPr>
      <w:hyperlink w:anchor="_Toc14689" w:history="1">
        <w:r w:rsidR="009205DA">
          <w:rPr>
            <w:rFonts w:ascii="黑体" w:hAnsi="黑体" w:cs="黑体" w:hint="eastAsia"/>
          </w:rPr>
          <w:t xml:space="preserve">8.1  </w:t>
        </w:r>
        <w:r w:rsidR="009205DA">
          <w:rPr>
            <w:rFonts w:ascii="黑体" w:hAnsi="黑体" w:cs="黑体" w:hint="eastAsia"/>
          </w:rPr>
          <w:t>一般规定</w:t>
        </w:r>
        <w:r w:rsidR="009205DA">
          <w:tab/>
        </w:r>
        <w:r w:rsidR="00C64451">
          <w:fldChar w:fldCharType="begin"/>
        </w:r>
        <w:r w:rsidR="009205DA">
          <w:instrText xml:space="preserve"> PAGEREF _Toc14689 \h </w:instrText>
        </w:r>
        <w:r w:rsidR="00C64451">
          <w:fldChar w:fldCharType="separate"/>
        </w:r>
        <w:r w:rsidR="009205DA">
          <w:t>9</w:t>
        </w:r>
        <w:r w:rsidR="00C64451">
          <w:fldChar w:fldCharType="end"/>
        </w:r>
      </w:hyperlink>
    </w:p>
    <w:p w:rsidR="00403EF1" w:rsidRDefault="009B6224">
      <w:pPr>
        <w:pStyle w:val="24"/>
        <w:tabs>
          <w:tab w:val="clear" w:pos="9344"/>
          <w:tab w:val="right" w:leader="dot" w:pos="9355"/>
        </w:tabs>
      </w:pPr>
      <w:hyperlink w:anchor="_Toc16769" w:history="1">
        <w:r w:rsidR="009205DA">
          <w:rPr>
            <w:rFonts w:ascii="黑体" w:hAnsi="黑体" w:cs="黑体" w:hint="eastAsia"/>
          </w:rPr>
          <w:t xml:space="preserve">8.2  </w:t>
        </w:r>
        <w:r w:rsidR="009205DA">
          <w:rPr>
            <w:rFonts w:ascii="黑体" w:hAnsi="黑体" w:cs="黑体" w:hint="eastAsia"/>
          </w:rPr>
          <w:t>喷头及管路</w:t>
        </w:r>
        <w:r w:rsidR="009205DA">
          <w:tab/>
        </w:r>
        <w:r w:rsidR="00C64451">
          <w:fldChar w:fldCharType="begin"/>
        </w:r>
        <w:r w:rsidR="009205DA">
          <w:instrText xml:space="preserve"> PAGEREF _Toc16769 \h </w:instrText>
        </w:r>
        <w:r w:rsidR="00C64451">
          <w:fldChar w:fldCharType="separate"/>
        </w:r>
        <w:r w:rsidR="009205DA">
          <w:t>10</w:t>
        </w:r>
        <w:r w:rsidR="00C64451">
          <w:fldChar w:fldCharType="end"/>
        </w:r>
      </w:hyperlink>
    </w:p>
    <w:p w:rsidR="00403EF1" w:rsidRDefault="009B6224">
      <w:pPr>
        <w:pStyle w:val="24"/>
        <w:tabs>
          <w:tab w:val="clear" w:pos="9344"/>
          <w:tab w:val="right" w:leader="dot" w:pos="9355"/>
        </w:tabs>
      </w:pPr>
      <w:hyperlink w:anchor="_Toc13836" w:history="1">
        <w:r w:rsidR="009205DA">
          <w:rPr>
            <w:rFonts w:ascii="黑体" w:hAnsi="黑体" w:cs="黑体" w:hint="eastAsia"/>
          </w:rPr>
          <w:t xml:space="preserve">8.3  </w:t>
        </w:r>
        <w:r w:rsidR="009205DA">
          <w:rPr>
            <w:rFonts w:ascii="黑体" w:hAnsi="黑体" w:cs="黑体" w:hint="eastAsia"/>
          </w:rPr>
          <w:t>灭火介质存储装置</w:t>
        </w:r>
        <w:r w:rsidR="009205DA">
          <w:tab/>
        </w:r>
        <w:r w:rsidR="00C64451">
          <w:fldChar w:fldCharType="begin"/>
        </w:r>
        <w:r w:rsidR="009205DA">
          <w:instrText xml:space="preserve"> PAGEREF _Toc13836 \h </w:instrText>
        </w:r>
        <w:r w:rsidR="00C64451">
          <w:fldChar w:fldCharType="separate"/>
        </w:r>
        <w:r w:rsidR="009205DA">
          <w:t>10</w:t>
        </w:r>
        <w:r w:rsidR="00C64451">
          <w:fldChar w:fldCharType="end"/>
        </w:r>
      </w:hyperlink>
    </w:p>
    <w:p w:rsidR="00403EF1" w:rsidRDefault="009B6224">
      <w:pPr>
        <w:pStyle w:val="24"/>
        <w:tabs>
          <w:tab w:val="clear" w:pos="9344"/>
          <w:tab w:val="right" w:leader="dot" w:pos="9355"/>
        </w:tabs>
      </w:pPr>
      <w:hyperlink w:anchor="_Toc18969" w:history="1">
        <w:r w:rsidR="009205DA">
          <w:rPr>
            <w:rFonts w:ascii="黑体" w:hAnsi="黑体" w:cs="黑体" w:hint="eastAsia"/>
          </w:rPr>
          <w:t xml:space="preserve">8.4  </w:t>
        </w:r>
        <w:r w:rsidR="009205DA">
          <w:rPr>
            <w:rFonts w:ascii="黑体" w:hAnsi="黑体" w:cs="黑体" w:hint="eastAsia"/>
          </w:rPr>
          <w:t>灭火介质</w:t>
        </w:r>
        <w:r w:rsidR="009205DA">
          <w:tab/>
        </w:r>
        <w:r w:rsidR="00C64451">
          <w:fldChar w:fldCharType="begin"/>
        </w:r>
        <w:r w:rsidR="009205DA">
          <w:instrText xml:space="preserve"> PAGEREF _Toc18969 \h </w:instrText>
        </w:r>
        <w:r w:rsidR="00C64451">
          <w:fldChar w:fldCharType="separate"/>
        </w:r>
        <w:r w:rsidR="009205DA">
          <w:t>10</w:t>
        </w:r>
        <w:r w:rsidR="00C64451">
          <w:fldChar w:fldCharType="end"/>
        </w:r>
      </w:hyperlink>
    </w:p>
    <w:p w:rsidR="00403EF1" w:rsidRDefault="009B6224">
      <w:pPr>
        <w:pStyle w:val="24"/>
        <w:tabs>
          <w:tab w:val="clear" w:pos="9344"/>
          <w:tab w:val="right" w:leader="dot" w:pos="9355"/>
        </w:tabs>
      </w:pPr>
      <w:hyperlink w:anchor="_Toc12183" w:history="1">
        <w:r w:rsidR="009205DA">
          <w:rPr>
            <w:rFonts w:ascii="黑体" w:hAnsi="黑体" w:cs="黑体" w:hint="eastAsia"/>
          </w:rPr>
          <w:t xml:space="preserve">8.5  </w:t>
        </w:r>
        <w:r w:rsidR="009205DA">
          <w:rPr>
            <w:rFonts w:ascii="黑体" w:hAnsi="黑体" w:cs="黑体" w:hint="eastAsia"/>
          </w:rPr>
          <w:t>安装和调试</w:t>
        </w:r>
        <w:r w:rsidR="009205DA">
          <w:tab/>
        </w:r>
        <w:r w:rsidR="00C64451">
          <w:fldChar w:fldCharType="begin"/>
        </w:r>
        <w:r w:rsidR="009205DA">
          <w:instrText xml:space="preserve"> PAGEREF _Toc12183 \h </w:instrText>
        </w:r>
        <w:r w:rsidR="00C64451">
          <w:fldChar w:fldCharType="separate"/>
        </w:r>
        <w:r w:rsidR="009205DA">
          <w:t>10</w:t>
        </w:r>
        <w:r w:rsidR="00C64451">
          <w:fldChar w:fldCharType="end"/>
        </w:r>
      </w:hyperlink>
    </w:p>
    <w:p w:rsidR="00403EF1" w:rsidRDefault="009B6224">
      <w:pPr>
        <w:pStyle w:val="10"/>
        <w:tabs>
          <w:tab w:val="right" w:leader="dot" w:pos="9355"/>
        </w:tabs>
      </w:pPr>
      <w:hyperlink w:anchor="_Toc30234" w:history="1">
        <w:r w:rsidR="009205DA">
          <w:rPr>
            <w:rFonts w:ascii="黑体" w:hAnsi="黑体" w:cs="黑体" w:hint="eastAsia"/>
          </w:rPr>
          <w:t xml:space="preserve">9  </w:t>
        </w:r>
        <w:r w:rsidR="009205DA">
          <w:rPr>
            <w:rFonts w:hint="eastAsia"/>
          </w:rPr>
          <w:t>城市轨道交通车辆细水雾灭火系统联合调试</w:t>
        </w:r>
        <w:r w:rsidR="009205DA">
          <w:tab/>
        </w:r>
        <w:r w:rsidR="00C64451">
          <w:fldChar w:fldCharType="begin"/>
        </w:r>
        <w:r w:rsidR="009205DA">
          <w:instrText xml:space="preserve"> PAGEREF _Toc30234 \h </w:instrText>
        </w:r>
        <w:r w:rsidR="00C64451">
          <w:fldChar w:fldCharType="separate"/>
        </w:r>
        <w:r w:rsidR="009205DA">
          <w:t>11</w:t>
        </w:r>
        <w:r w:rsidR="00C64451">
          <w:fldChar w:fldCharType="end"/>
        </w:r>
      </w:hyperlink>
    </w:p>
    <w:p w:rsidR="00403EF1" w:rsidRDefault="009B6224">
      <w:pPr>
        <w:pStyle w:val="24"/>
        <w:tabs>
          <w:tab w:val="clear" w:pos="9344"/>
          <w:tab w:val="right" w:leader="dot" w:pos="9355"/>
        </w:tabs>
      </w:pPr>
      <w:hyperlink w:anchor="_Toc27082" w:history="1">
        <w:r w:rsidR="009205DA">
          <w:rPr>
            <w:rFonts w:ascii="黑体" w:hAnsi="黑体" w:cs="黑体" w:hint="eastAsia"/>
          </w:rPr>
          <w:t>9.1</w:t>
        </w:r>
        <w:r w:rsidR="009205DA">
          <w:rPr>
            <w:rFonts w:hint="eastAsia"/>
          </w:rPr>
          <w:t xml:space="preserve">  一般规定</w:t>
        </w:r>
        <w:r w:rsidR="009205DA">
          <w:tab/>
        </w:r>
        <w:r w:rsidR="00C64451">
          <w:fldChar w:fldCharType="begin"/>
        </w:r>
        <w:r w:rsidR="009205DA">
          <w:instrText xml:space="preserve"> PAGEREF _Toc27082 \h </w:instrText>
        </w:r>
        <w:r w:rsidR="00C64451">
          <w:fldChar w:fldCharType="separate"/>
        </w:r>
        <w:r w:rsidR="009205DA">
          <w:t>11</w:t>
        </w:r>
        <w:r w:rsidR="00C64451">
          <w:fldChar w:fldCharType="end"/>
        </w:r>
      </w:hyperlink>
    </w:p>
    <w:p w:rsidR="00403EF1" w:rsidRDefault="009B6224">
      <w:pPr>
        <w:pStyle w:val="24"/>
        <w:tabs>
          <w:tab w:val="clear" w:pos="9344"/>
          <w:tab w:val="right" w:leader="dot" w:pos="9355"/>
        </w:tabs>
      </w:pPr>
      <w:hyperlink w:anchor="_Toc29827" w:history="1">
        <w:r w:rsidR="009205DA">
          <w:rPr>
            <w:rFonts w:ascii="黑体" w:hAnsi="黑体" w:cs="黑体" w:hint="eastAsia"/>
          </w:rPr>
          <w:t>9.2</w:t>
        </w:r>
        <w:r w:rsidR="009205DA">
          <w:rPr>
            <w:rFonts w:hint="eastAsia"/>
          </w:rPr>
          <w:t xml:space="preserve">  联合调试前准备</w:t>
        </w:r>
        <w:r w:rsidR="009205DA">
          <w:tab/>
        </w:r>
        <w:r w:rsidR="00C64451">
          <w:fldChar w:fldCharType="begin"/>
        </w:r>
        <w:r w:rsidR="009205DA">
          <w:instrText xml:space="preserve"> PAGEREF _Toc29827 \h </w:instrText>
        </w:r>
        <w:r w:rsidR="00C64451">
          <w:fldChar w:fldCharType="separate"/>
        </w:r>
        <w:r w:rsidR="009205DA">
          <w:t>11</w:t>
        </w:r>
        <w:r w:rsidR="00C64451">
          <w:fldChar w:fldCharType="end"/>
        </w:r>
      </w:hyperlink>
    </w:p>
    <w:p w:rsidR="00403EF1" w:rsidRDefault="009B6224">
      <w:pPr>
        <w:pStyle w:val="24"/>
        <w:tabs>
          <w:tab w:val="clear" w:pos="9344"/>
          <w:tab w:val="right" w:leader="dot" w:pos="9355"/>
        </w:tabs>
      </w:pPr>
      <w:hyperlink w:anchor="_Toc12465" w:history="1">
        <w:r w:rsidR="009205DA">
          <w:rPr>
            <w:rFonts w:ascii="黑体" w:hAnsi="黑体" w:cs="黑体" w:hint="eastAsia"/>
          </w:rPr>
          <w:t>9.3</w:t>
        </w:r>
        <w:r w:rsidR="009205DA">
          <w:rPr>
            <w:rFonts w:hint="eastAsia"/>
          </w:rPr>
          <w:t xml:space="preserve">  联合调试</w:t>
        </w:r>
        <w:r w:rsidR="009205DA">
          <w:tab/>
        </w:r>
        <w:r w:rsidR="00C64451">
          <w:fldChar w:fldCharType="begin"/>
        </w:r>
        <w:r w:rsidR="009205DA">
          <w:instrText xml:space="preserve"> PAGEREF _Toc12465 \h </w:instrText>
        </w:r>
        <w:r w:rsidR="00C64451">
          <w:fldChar w:fldCharType="separate"/>
        </w:r>
        <w:r w:rsidR="009205DA">
          <w:t>11</w:t>
        </w:r>
        <w:r w:rsidR="00C64451">
          <w:fldChar w:fldCharType="end"/>
        </w:r>
      </w:hyperlink>
    </w:p>
    <w:p w:rsidR="00403EF1" w:rsidRDefault="009B6224">
      <w:pPr>
        <w:pStyle w:val="24"/>
        <w:tabs>
          <w:tab w:val="clear" w:pos="9344"/>
          <w:tab w:val="right" w:leader="dot" w:pos="9355"/>
        </w:tabs>
      </w:pPr>
      <w:hyperlink w:anchor="_Toc32267" w:history="1">
        <w:r w:rsidR="009205DA">
          <w:rPr>
            <w:rFonts w:ascii="黑体" w:hAnsi="黑体" w:cs="黑体" w:hint="eastAsia"/>
          </w:rPr>
          <w:t>9.4</w:t>
        </w:r>
        <w:r w:rsidR="009205DA">
          <w:rPr>
            <w:rFonts w:hint="eastAsia"/>
          </w:rPr>
          <w:t xml:space="preserve">  远程通讯服务模块的调试</w:t>
        </w:r>
        <w:r w:rsidR="009205DA">
          <w:tab/>
        </w:r>
        <w:r w:rsidR="00C64451">
          <w:fldChar w:fldCharType="begin"/>
        </w:r>
        <w:r w:rsidR="009205DA">
          <w:instrText xml:space="preserve"> PAGEREF _Toc32267 \h </w:instrText>
        </w:r>
        <w:r w:rsidR="00C64451">
          <w:fldChar w:fldCharType="separate"/>
        </w:r>
        <w:r w:rsidR="009205DA">
          <w:t>12</w:t>
        </w:r>
        <w:r w:rsidR="00C64451">
          <w:fldChar w:fldCharType="end"/>
        </w:r>
      </w:hyperlink>
    </w:p>
    <w:p w:rsidR="00403EF1" w:rsidRDefault="009B6224">
      <w:pPr>
        <w:pStyle w:val="10"/>
        <w:tabs>
          <w:tab w:val="right" w:leader="dot" w:pos="9355"/>
        </w:tabs>
      </w:pPr>
      <w:hyperlink w:anchor="_Toc2941" w:history="1">
        <w:r w:rsidR="009205DA">
          <w:rPr>
            <w:rFonts w:ascii="黑体" w:hAnsi="黑体" w:cs="黑体" w:hint="eastAsia"/>
          </w:rPr>
          <w:t xml:space="preserve">10 </w:t>
        </w:r>
        <w:r w:rsidR="009205DA">
          <w:rPr>
            <w:rFonts w:hint="eastAsia"/>
          </w:rPr>
          <w:t xml:space="preserve"> 系统验收</w:t>
        </w:r>
        <w:r w:rsidR="009205DA">
          <w:tab/>
        </w:r>
        <w:r w:rsidR="00C64451">
          <w:fldChar w:fldCharType="begin"/>
        </w:r>
        <w:r w:rsidR="009205DA">
          <w:instrText xml:space="preserve"> PAGEREF _Toc2941 \h </w:instrText>
        </w:r>
        <w:r w:rsidR="00C64451">
          <w:fldChar w:fldCharType="separate"/>
        </w:r>
        <w:r w:rsidR="009205DA">
          <w:t>12</w:t>
        </w:r>
        <w:r w:rsidR="00C64451">
          <w:fldChar w:fldCharType="end"/>
        </w:r>
      </w:hyperlink>
    </w:p>
    <w:p w:rsidR="00403EF1" w:rsidRDefault="009B6224">
      <w:pPr>
        <w:pStyle w:val="24"/>
        <w:tabs>
          <w:tab w:val="clear" w:pos="9344"/>
          <w:tab w:val="right" w:leader="dot" w:pos="9355"/>
        </w:tabs>
      </w:pPr>
      <w:hyperlink w:anchor="_Toc20757" w:history="1">
        <w:r w:rsidR="009205DA">
          <w:rPr>
            <w:rFonts w:ascii="黑体" w:hAnsi="黑体" w:cs="黑体" w:hint="eastAsia"/>
          </w:rPr>
          <w:t xml:space="preserve">10.1 </w:t>
        </w:r>
        <w:r w:rsidR="009205DA">
          <w:rPr>
            <w:rFonts w:hint="eastAsia"/>
          </w:rPr>
          <w:t xml:space="preserve"> 一般规定</w:t>
        </w:r>
        <w:r w:rsidR="009205DA">
          <w:tab/>
        </w:r>
        <w:r w:rsidR="00C64451">
          <w:fldChar w:fldCharType="begin"/>
        </w:r>
        <w:r w:rsidR="009205DA">
          <w:instrText xml:space="preserve"> PAGEREF _Toc20757 \h </w:instrText>
        </w:r>
        <w:r w:rsidR="00C64451">
          <w:fldChar w:fldCharType="separate"/>
        </w:r>
        <w:r w:rsidR="009205DA">
          <w:t>12</w:t>
        </w:r>
        <w:r w:rsidR="00C64451">
          <w:fldChar w:fldCharType="end"/>
        </w:r>
      </w:hyperlink>
    </w:p>
    <w:p w:rsidR="00403EF1" w:rsidRDefault="009B6224">
      <w:pPr>
        <w:pStyle w:val="24"/>
        <w:tabs>
          <w:tab w:val="clear" w:pos="9344"/>
          <w:tab w:val="right" w:leader="dot" w:pos="9355"/>
        </w:tabs>
      </w:pPr>
      <w:hyperlink w:anchor="_Toc2869" w:history="1">
        <w:r w:rsidR="009205DA">
          <w:rPr>
            <w:rFonts w:ascii="黑体" w:hAnsi="黑体" w:cs="黑体" w:hint="eastAsia"/>
          </w:rPr>
          <w:t>10.2</w:t>
        </w:r>
        <w:r w:rsidR="009205DA">
          <w:rPr>
            <w:rFonts w:hint="eastAsia"/>
          </w:rPr>
          <w:t xml:space="preserve">  验收前准备</w:t>
        </w:r>
        <w:r w:rsidR="009205DA">
          <w:tab/>
        </w:r>
        <w:r w:rsidR="00C64451">
          <w:fldChar w:fldCharType="begin"/>
        </w:r>
        <w:r w:rsidR="009205DA">
          <w:instrText xml:space="preserve"> PAGEREF _Toc2869 \h </w:instrText>
        </w:r>
        <w:r w:rsidR="00C64451">
          <w:fldChar w:fldCharType="separate"/>
        </w:r>
        <w:r w:rsidR="009205DA">
          <w:t>13</w:t>
        </w:r>
        <w:r w:rsidR="00C64451">
          <w:fldChar w:fldCharType="end"/>
        </w:r>
      </w:hyperlink>
    </w:p>
    <w:p w:rsidR="00403EF1" w:rsidRDefault="009B6224">
      <w:pPr>
        <w:pStyle w:val="24"/>
        <w:tabs>
          <w:tab w:val="clear" w:pos="9344"/>
          <w:tab w:val="right" w:leader="dot" w:pos="9355"/>
        </w:tabs>
      </w:pPr>
      <w:hyperlink w:anchor="_Toc32269" w:history="1">
        <w:r w:rsidR="009205DA">
          <w:rPr>
            <w:rFonts w:ascii="黑体" w:hAnsi="黑体" w:cs="黑体" w:hint="eastAsia"/>
          </w:rPr>
          <w:t>10.3</w:t>
        </w:r>
        <w:r w:rsidR="009205DA">
          <w:rPr>
            <w:rFonts w:hint="eastAsia"/>
          </w:rPr>
          <w:t xml:space="preserve">  验收</w:t>
        </w:r>
        <w:r w:rsidR="009205DA">
          <w:tab/>
        </w:r>
        <w:r w:rsidR="00C64451">
          <w:fldChar w:fldCharType="begin"/>
        </w:r>
        <w:r w:rsidR="009205DA">
          <w:instrText xml:space="preserve"> PAGEREF _Toc32269 \h </w:instrText>
        </w:r>
        <w:r w:rsidR="00C64451">
          <w:fldChar w:fldCharType="separate"/>
        </w:r>
        <w:r w:rsidR="009205DA">
          <w:t>13</w:t>
        </w:r>
        <w:r w:rsidR="00C64451">
          <w:fldChar w:fldCharType="end"/>
        </w:r>
      </w:hyperlink>
    </w:p>
    <w:p w:rsidR="00403EF1" w:rsidRDefault="009B6224">
      <w:pPr>
        <w:pStyle w:val="24"/>
        <w:tabs>
          <w:tab w:val="clear" w:pos="9344"/>
          <w:tab w:val="right" w:leader="dot" w:pos="9355"/>
        </w:tabs>
      </w:pPr>
      <w:hyperlink w:anchor="_Toc15372" w:history="1">
        <w:r w:rsidR="009205DA">
          <w:rPr>
            <w:rFonts w:ascii="黑体" w:hAnsi="黑体" w:cs="黑体" w:hint="eastAsia"/>
          </w:rPr>
          <w:t>10.4</w:t>
        </w:r>
        <w:r w:rsidR="009205DA">
          <w:rPr>
            <w:rFonts w:hint="eastAsia"/>
          </w:rPr>
          <w:t xml:space="preserve">  验收评定</w:t>
        </w:r>
        <w:r w:rsidR="009205DA">
          <w:tab/>
        </w:r>
        <w:r w:rsidR="00C64451">
          <w:fldChar w:fldCharType="begin"/>
        </w:r>
        <w:r w:rsidR="009205DA">
          <w:instrText xml:space="preserve"> PAGEREF _Toc15372 \h </w:instrText>
        </w:r>
        <w:r w:rsidR="00C64451">
          <w:fldChar w:fldCharType="separate"/>
        </w:r>
        <w:r w:rsidR="009205DA">
          <w:t>17</w:t>
        </w:r>
        <w:r w:rsidR="00C64451">
          <w:fldChar w:fldCharType="end"/>
        </w:r>
      </w:hyperlink>
    </w:p>
    <w:p w:rsidR="00403EF1" w:rsidRDefault="009B6224">
      <w:pPr>
        <w:pStyle w:val="10"/>
        <w:tabs>
          <w:tab w:val="right" w:leader="dot" w:pos="9355"/>
        </w:tabs>
      </w:pPr>
      <w:hyperlink w:anchor="_Toc4076" w:history="1">
        <w:r w:rsidR="009205DA">
          <w:rPr>
            <w:rFonts w:ascii="黑体" w:hAnsi="黑体" w:cs="黑体" w:hint="eastAsia"/>
          </w:rPr>
          <w:t>11</w:t>
        </w:r>
        <w:r w:rsidR="009205DA">
          <w:rPr>
            <w:rFonts w:hint="eastAsia"/>
          </w:rPr>
          <w:t xml:space="preserve">  运行维护</w:t>
        </w:r>
        <w:r w:rsidR="009205DA">
          <w:tab/>
        </w:r>
        <w:r w:rsidR="00C64451">
          <w:fldChar w:fldCharType="begin"/>
        </w:r>
        <w:r w:rsidR="009205DA">
          <w:instrText xml:space="preserve"> PAGEREF _Toc4076 \h </w:instrText>
        </w:r>
        <w:r w:rsidR="00C64451">
          <w:fldChar w:fldCharType="separate"/>
        </w:r>
        <w:r w:rsidR="009205DA">
          <w:t>17</w:t>
        </w:r>
        <w:r w:rsidR="00C64451">
          <w:fldChar w:fldCharType="end"/>
        </w:r>
      </w:hyperlink>
    </w:p>
    <w:p w:rsidR="00403EF1" w:rsidRDefault="009B6224">
      <w:pPr>
        <w:pStyle w:val="24"/>
        <w:tabs>
          <w:tab w:val="clear" w:pos="9344"/>
          <w:tab w:val="right" w:leader="dot" w:pos="9355"/>
        </w:tabs>
      </w:pPr>
      <w:hyperlink w:anchor="_Toc13919" w:history="1">
        <w:r w:rsidR="009205DA">
          <w:rPr>
            <w:rFonts w:ascii="黑体" w:hAnsi="黑体" w:cs="黑体" w:hint="eastAsia"/>
          </w:rPr>
          <w:t>11.1</w:t>
        </w:r>
        <w:r w:rsidR="009205DA">
          <w:rPr>
            <w:rFonts w:hint="eastAsia"/>
          </w:rPr>
          <w:t xml:space="preserve">  一般规定</w:t>
        </w:r>
        <w:r w:rsidR="009205DA">
          <w:tab/>
        </w:r>
        <w:r w:rsidR="00C64451">
          <w:fldChar w:fldCharType="begin"/>
        </w:r>
        <w:r w:rsidR="009205DA">
          <w:instrText xml:space="preserve"> PAGEREF _Toc13919 \h </w:instrText>
        </w:r>
        <w:r w:rsidR="00C64451">
          <w:fldChar w:fldCharType="separate"/>
        </w:r>
        <w:r w:rsidR="009205DA">
          <w:t>17</w:t>
        </w:r>
        <w:r w:rsidR="00C64451">
          <w:fldChar w:fldCharType="end"/>
        </w:r>
      </w:hyperlink>
    </w:p>
    <w:p w:rsidR="00403EF1" w:rsidRDefault="009B6224">
      <w:pPr>
        <w:pStyle w:val="24"/>
        <w:tabs>
          <w:tab w:val="clear" w:pos="9344"/>
          <w:tab w:val="right" w:leader="dot" w:pos="9355"/>
        </w:tabs>
      </w:pPr>
      <w:hyperlink w:anchor="_Toc14784" w:history="1">
        <w:r w:rsidR="009205DA">
          <w:rPr>
            <w:rFonts w:ascii="黑体" w:hAnsi="黑体" w:cs="黑体" w:hint="eastAsia"/>
          </w:rPr>
          <w:t xml:space="preserve">11.2 </w:t>
        </w:r>
        <w:r w:rsidR="009205DA">
          <w:rPr>
            <w:rFonts w:hint="eastAsia"/>
          </w:rPr>
          <w:t xml:space="preserve"> 维护周期</w:t>
        </w:r>
        <w:r w:rsidR="009205DA">
          <w:tab/>
        </w:r>
        <w:r w:rsidR="00C64451">
          <w:fldChar w:fldCharType="begin"/>
        </w:r>
        <w:r w:rsidR="009205DA">
          <w:instrText xml:space="preserve"> PAGEREF _Toc14784 \h </w:instrText>
        </w:r>
        <w:r w:rsidR="00C64451">
          <w:fldChar w:fldCharType="separate"/>
        </w:r>
        <w:r w:rsidR="009205DA">
          <w:t>17</w:t>
        </w:r>
        <w:r w:rsidR="00C64451">
          <w:fldChar w:fldCharType="end"/>
        </w:r>
      </w:hyperlink>
    </w:p>
    <w:p w:rsidR="00403EF1" w:rsidRDefault="009B6224">
      <w:pPr>
        <w:pStyle w:val="24"/>
        <w:tabs>
          <w:tab w:val="clear" w:pos="9344"/>
          <w:tab w:val="right" w:leader="dot" w:pos="9355"/>
        </w:tabs>
      </w:pPr>
      <w:hyperlink w:anchor="_Toc29858" w:history="1">
        <w:r w:rsidR="009205DA">
          <w:rPr>
            <w:rFonts w:ascii="黑体" w:hAnsi="黑体" w:cs="黑体" w:hint="eastAsia"/>
          </w:rPr>
          <w:t>11.3</w:t>
        </w:r>
        <w:r w:rsidR="009205DA">
          <w:rPr>
            <w:rFonts w:hint="eastAsia"/>
          </w:rPr>
          <w:t xml:space="preserve">  维护记录</w:t>
        </w:r>
        <w:r w:rsidR="009205DA">
          <w:tab/>
        </w:r>
        <w:r w:rsidR="00C64451">
          <w:fldChar w:fldCharType="begin"/>
        </w:r>
        <w:r w:rsidR="009205DA">
          <w:instrText xml:space="preserve"> PAGEREF _Toc29858 \h </w:instrText>
        </w:r>
        <w:r w:rsidR="00C64451">
          <w:fldChar w:fldCharType="separate"/>
        </w:r>
        <w:r w:rsidR="009205DA">
          <w:t>18</w:t>
        </w:r>
        <w:r w:rsidR="00C64451">
          <w:fldChar w:fldCharType="end"/>
        </w:r>
      </w:hyperlink>
    </w:p>
    <w:p w:rsidR="00403EF1" w:rsidRDefault="009B6224">
      <w:pPr>
        <w:pStyle w:val="10"/>
        <w:tabs>
          <w:tab w:val="right" w:leader="dot" w:pos="9355"/>
        </w:tabs>
      </w:pPr>
      <w:hyperlink w:anchor="_Toc14681" w:history="1">
        <w:r w:rsidR="009205DA">
          <w:rPr>
            <w:rFonts w:ascii="黑体" w:hAnsi="黑体" w:cs="黑体" w:hint="eastAsia"/>
            <w:bCs/>
          </w:rPr>
          <w:t>附</w:t>
        </w:r>
        <w:r w:rsidR="009205DA">
          <w:rPr>
            <w:rFonts w:ascii="黑体" w:hAnsi="黑体" w:cs="黑体" w:hint="eastAsia"/>
            <w:bCs/>
          </w:rPr>
          <w:t xml:space="preserve"> </w:t>
        </w:r>
        <w:r w:rsidR="009205DA">
          <w:rPr>
            <w:rFonts w:ascii="黑体" w:hAnsi="黑体" w:cs="黑体" w:hint="eastAsia"/>
            <w:bCs/>
          </w:rPr>
          <w:t>录</w:t>
        </w:r>
        <w:r w:rsidR="009205DA">
          <w:rPr>
            <w:rFonts w:ascii="黑体" w:hAnsi="黑体" w:cs="黑体" w:hint="eastAsia"/>
            <w:bCs/>
          </w:rPr>
          <w:t xml:space="preserve"> </w:t>
        </w:r>
        <w:r w:rsidR="009205DA">
          <w:rPr>
            <w:rFonts w:hAnsi="宋体" w:cs="宋体" w:hint="eastAsia"/>
            <w:bCs/>
          </w:rPr>
          <w:t>A</w:t>
        </w:r>
        <w:r w:rsidR="009205DA">
          <w:tab/>
        </w:r>
        <w:r w:rsidR="00C64451">
          <w:fldChar w:fldCharType="begin"/>
        </w:r>
        <w:r w:rsidR="009205DA">
          <w:instrText xml:space="preserve"> PAGEREF _Toc14681 \h </w:instrText>
        </w:r>
        <w:r w:rsidR="00C64451">
          <w:fldChar w:fldCharType="separate"/>
        </w:r>
        <w:r w:rsidR="009205DA">
          <w:t>19</w:t>
        </w:r>
        <w:r w:rsidR="00C64451">
          <w:fldChar w:fldCharType="end"/>
        </w:r>
      </w:hyperlink>
    </w:p>
    <w:p w:rsidR="00403EF1" w:rsidRDefault="009B6224">
      <w:pPr>
        <w:pStyle w:val="10"/>
        <w:tabs>
          <w:tab w:val="right" w:leader="dot" w:pos="9355"/>
        </w:tabs>
      </w:pPr>
      <w:hyperlink w:anchor="_Toc32205" w:history="1">
        <w:r w:rsidR="009205DA">
          <w:rPr>
            <w:rFonts w:hint="eastAsia"/>
          </w:rPr>
          <w:t>附 录 B</w:t>
        </w:r>
        <w:r w:rsidR="009205DA">
          <w:tab/>
        </w:r>
        <w:r w:rsidR="00C64451">
          <w:fldChar w:fldCharType="begin"/>
        </w:r>
        <w:r w:rsidR="009205DA">
          <w:instrText xml:space="preserve"> PAGEREF _Toc32205 \h </w:instrText>
        </w:r>
        <w:r w:rsidR="00C64451">
          <w:fldChar w:fldCharType="separate"/>
        </w:r>
        <w:r w:rsidR="009205DA">
          <w:t>20</w:t>
        </w:r>
        <w:r w:rsidR="00C64451">
          <w:fldChar w:fldCharType="end"/>
        </w:r>
      </w:hyperlink>
    </w:p>
    <w:p w:rsidR="00403EF1" w:rsidRDefault="00C64451">
      <w:pPr>
        <w:pStyle w:val="affffff9"/>
        <w:spacing w:afterLines="0"/>
        <w:sectPr w:rsidR="00403EF1">
          <w:headerReference w:type="even" r:id="rId14"/>
          <w:headerReference w:type="default" r:id="rId15"/>
          <w:footerReference w:type="even" r:id="rId16"/>
          <w:footerReference w:type="default" r:id="rId17"/>
          <w:pgSz w:w="11906" w:h="16838"/>
          <w:pgMar w:top="1417" w:right="1134" w:bottom="1417" w:left="1134" w:header="1417" w:footer="1134" w:gutter="283"/>
          <w:pgNumType w:fmt="upperRoman" w:start="1"/>
          <w:cols w:space="0"/>
          <w:formProt w:val="0"/>
          <w:docGrid w:type="lines" w:linePitch="312"/>
        </w:sectPr>
      </w:pPr>
      <w:r>
        <w:rPr>
          <w:rFonts w:ascii="宋体" w:eastAsia="宋体" w:hAnsi="宋体"/>
        </w:rPr>
        <w:fldChar w:fldCharType="end"/>
      </w:r>
    </w:p>
    <w:p w:rsidR="00403EF1" w:rsidRDefault="009205DA">
      <w:pPr>
        <w:pStyle w:val="a6"/>
        <w:spacing w:after="468"/>
        <w:rPr>
          <w:b/>
          <w:bCs/>
        </w:rPr>
      </w:pPr>
      <w:bookmarkStart w:id="4" w:name="_Toc22189"/>
      <w:bookmarkStart w:id="5" w:name="_Toc27494"/>
      <w:bookmarkStart w:id="6" w:name="BookMark2"/>
      <w:bookmarkEnd w:id="2"/>
      <w:r>
        <w:rPr>
          <w:rFonts w:hint="eastAsia"/>
          <w:szCs w:val="32"/>
        </w:rPr>
        <w:lastRenderedPageBreak/>
        <w:t xml:space="preserve">前  </w:t>
      </w:r>
      <w:r>
        <w:rPr>
          <w:szCs w:val="32"/>
        </w:rPr>
        <w:t>言</w:t>
      </w:r>
      <w:bookmarkEnd w:id="3"/>
      <w:bookmarkEnd w:id="4"/>
      <w:bookmarkEnd w:id="5"/>
    </w:p>
    <w:p w:rsidR="00403EF1" w:rsidRDefault="009205DA">
      <w:pPr>
        <w:pStyle w:val="afffff4"/>
        <w:ind w:firstLine="420"/>
        <w:rPr>
          <w:rFonts w:hAnsi="宋体" w:cs="宋体"/>
          <w:szCs w:val="21"/>
        </w:rPr>
      </w:pPr>
      <w:r>
        <w:rPr>
          <w:rFonts w:hAnsi="宋体" w:cs="宋体" w:hint="eastAsia"/>
          <w:szCs w:val="21"/>
        </w:rPr>
        <w:t>本规程按照GB/T 1.1—2020《标准化工作导则  第1部分：标准化文件的结构和起草规则》的规定起草。</w:t>
      </w:r>
    </w:p>
    <w:p w:rsidR="00403EF1" w:rsidRDefault="009205DA">
      <w:pPr>
        <w:pStyle w:val="12"/>
        <w:ind w:firstLineChars="200" w:firstLine="420"/>
        <w:rPr>
          <w:rFonts w:ascii="宋体" w:hAnsi="宋体" w:cs="宋体"/>
        </w:rPr>
      </w:pPr>
      <w:r>
        <w:rPr>
          <w:rFonts w:ascii="宋体" w:hAnsi="宋体" w:cs="宋体" w:hint="eastAsia"/>
        </w:rPr>
        <w:t>请注意</w:t>
      </w:r>
      <w:r>
        <w:rPr>
          <w:rFonts w:hAnsi="宋体" w:cs="宋体" w:hint="eastAsia"/>
        </w:rPr>
        <w:t>本规程</w:t>
      </w:r>
      <w:r>
        <w:rPr>
          <w:rFonts w:ascii="宋体" w:hAnsi="宋体" w:cs="宋体" w:hint="eastAsia"/>
        </w:rPr>
        <w:t>的某些内容可能涉及专利。本规程的发布机构不承担识别专利的责任。</w:t>
      </w:r>
    </w:p>
    <w:p w:rsidR="00403EF1" w:rsidRDefault="009205DA">
      <w:pPr>
        <w:pStyle w:val="afffff4"/>
        <w:ind w:firstLine="420"/>
        <w:rPr>
          <w:rFonts w:hAnsi="宋体" w:cs="宋体"/>
          <w:szCs w:val="21"/>
        </w:rPr>
      </w:pPr>
      <w:r>
        <w:rPr>
          <w:rFonts w:hAnsi="宋体" w:cs="宋体" w:hint="eastAsia"/>
          <w:szCs w:val="21"/>
        </w:rPr>
        <w:t>本规程由中国安全防范产品行业协会XXXXXXXXXXXXXXX提出。</w:t>
      </w:r>
    </w:p>
    <w:p w:rsidR="00403EF1" w:rsidRDefault="009205DA">
      <w:pPr>
        <w:pStyle w:val="afffff4"/>
        <w:ind w:firstLine="420"/>
        <w:rPr>
          <w:rFonts w:hAnsi="宋体" w:cs="宋体"/>
          <w:szCs w:val="21"/>
        </w:rPr>
      </w:pPr>
      <w:r>
        <w:rPr>
          <w:rFonts w:hAnsi="宋体" w:cs="宋体" w:hint="eastAsia"/>
          <w:szCs w:val="21"/>
        </w:rPr>
        <w:t>本规程由中国安全防范产品行业协会XXXXXXXXXXXXXXX会归口。</w:t>
      </w:r>
    </w:p>
    <w:p w:rsidR="00403EF1" w:rsidRDefault="009205DA">
      <w:pPr>
        <w:pStyle w:val="afffff4"/>
        <w:ind w:firstLine="420"/>
        <w:rPr>
          <w:rFonts w:hAnsi="宋体" w:cs="宋体"/>
          <w:szCs w:val="21"/>
        </w:rPr>
      </w:pPr>
      <w:r>
        <w:rPr>
          <w:rFonts w:hAnsi="宋体" w:cs="宋体" w:hint="eastAsia"/>
          <w:szCs w:val="21"/>
        </w:rPr>
        <w:t>本规程起草单位：</w:t>
      </w:r>
      <w:r w:rsidR="00E41EC7">
        <w:rPr>
          <w:rFonts w:hAnsi="宋体" w:cs="宋体" w:hint="eastAsia"/>
          <w:szCs w:val="21"/>
        </w:rPr>
        <w:t>沈阳二一三电子科技有限公司、</w:t>
      </w:r>
      <w:r>
        <w:rPr>
          <w:rFonts w:hAnsi="宋体" w:cs="宋体" w:hint="eastAsia"/>
          <w:szCs w:val="21"/>
        </w:rPr>
        <w:t>中车青岛四方机车车辆股份有限公司、</w:t>
      </w:r>
      <w:r>
        <w:rPr>
          <w:rFonts w:hAnsi="宋体" w:cs="宋体" w:hint="eastAsia"/>
          <w:color w:val="000000"/>
          <w:szCs w:val="21"/>
        </w:rPr>
        <w:t>天津泰达城市轨道投资发展有限公司</w:t>
      </w:r>
      <w:r>
        <w:rPr>
          <w:rFonts w:hAnsi="宋体" w:cs="宋体" w:hint="eastAsia"/>
          <w:szCs w:val="21"/>
        </w:rPr>
        <w:t>、北京轨道交通技术装备集团有限公司、沈阳地铁集团有限公司运营分公司、中国科学技术大学火灾科学国家重点实验室、深圳市城市公共安全技术研究院有限公司、沈阳嘉和气体有限公司、沈阳陆正高科机械制造有限公司。</w:t>
      </w:r>
    </w:p>
    <w:p w:rsidR="00403EF1" w:rsidRDefault="009205DA">
      <w:pPr>
        <w:pStyle w:val="afffff4"/>
        <w:ind w:firstLine="420"/>
        <w:rPr>
          <w:rFonts w:hAnsi="宋体" w:cs="宋体"/>
          <w:color w:val="5B9BD5" w:themeColor="accent5"/>
          <w:szCs w:val="21"/>
          <w:lang w:val="zh-CN"/>
        </w:rPr>
      </w:pPr>
      <w:r>
        <w:rPr>
          <w:rFonts w:hAnsi="宋体" w:cs="宋体" w:hint="eastAsia"/>
          <w:szCs w:val="21"/>
        </w:rPr>
        <w:t>本规程主要起草人：</w:t>
      </w:r>
      <w:r>
        <w:rPr>
          <w:rFonts w:hAnsi="宋体" w:cs="宋体" w:hint="eastAsia"/>
          <w:color w:val="000000"/>
          <w:szCs w:val="21"/>
        </w:rPr>
        <w:t>吴敏思</w:t>
      </w:r>
      <w:r>
        <w:rPr>
          <w:rFonts w:hAnsi="宋体" w:cs="宋体" w:hint="eastAsia"/>
          <w:szCs w:val="21"/>
        </w:rPr>
        <w:t>、董克、刘波、闫磊、</w:t>
      </w:r>
      <w:r>
        <w:rPr>
          <w:rFonts w:hAnsi="宋体" w:cs="宋体"/>
          <w:szCs w:val="21"/>
        </w:rPr>
        <w:t>祖健</w:t>
      </w:r>
      <w:r>
        <w:rPr>
          <w:rFonts w:hAnsi="宋体" w:cs="宋体" w:hint="eastAsia"/>
          <w:szCs w:val="21"/>
        </w:rPr>
        <w:t>、</w:t>
      </w:r>
      <w:r>
        <w:rPr>
          <w:rFonts w:hAnsi="宋体" w:cs="宋体" w:hint="eastAsia"/>
          <w:color w:val="000000"/>
          <w:szCs w:val="21"/>
        </w:rPr>
        <w:t>范英辉</w:t>
      </w:r>
      <w:r>
        <w:rPr>
          <w:rFonts w:hAnsi="宋体" w:cs="宋体" w:hint="eastAsia"/>
          <w:szCs w:val="21"/>
        </w:rPr>
        <w:t>、钱兆勇、董耐强、杨春华、高峰、王喜世、朱小龙、张少标、刘增旭、肖景洋、张慧、王丽梅。</w:t>
      </w:r>
    </w:p>
    <w:p w:rsidR="00403EF1" w:rsidRDefault="009205DA">
      <w:pPr>
        <w:pStyle w:val="afffff4"/>
        <w:ind w:firstLine="420"/>
        <w:rPr>
          <w:rFonts w:hAnsi="宋体" w:cs="宋体"/>
          <w:szCs w:val="21"/>
        </w:rPr>
      </w:pPr>
      <w:r>
        <w:rPr>
          <w:rFonts w:hAnsi="宋体" w:cs="宋体" w:hint="eastAsia"/>
          <w:szCs w:val="21"/>
        </w:rPr>
        <w:t>本规程为首次发布。</w:t>
      </w:r>
    </w:p>
    <w:p w:rsidR="00403EF1" w:rsidRDefault="009205DA">
      <w:pPr>
        <w:pStyle w:val="afffff4"/>
        <w:tabs>
          <w:tab w:val="left" w:pos="3268"/>
        </w:tabs>
        <w:ind w:firstLine="420"/>
      </w:pPr>
      <w:r>
        <w:rPr>
          <w:rFonts w:hint="eastAsia"/>
        </w:rPr>
        <w:tab/>
      </w: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9205DA">
      <w:pPr>
        <w:pStyle w:val="afffff4"/>
        <w:tabs>
          <w:tab w:val="left" w:pos="3568"/>
        </w:tabs>
        <w:ind w:firstLine="420"/>
      </w:pPr>
      <w:r>
        <w:rPr>
          <w:rFonts w:hint="eastAsia"/>
        </w:rPr>
        <w:tab/>
      </w: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420"/>
      </w:pPr>
    </w:p>
    <w:p w:rsidR="00403EF1" w:rsidRDefault="00403EF1">
      <w:pPr>
        <w:pStyle w:val="afffff4"/>
        <w:ind w:firstLineChars="550" w:firstLine="1760"/>
        <w:rPr>
          <w:rFonts w:ascii="黑体" w:eastAsia="黑体" w:hAnsi="黑体" w:cs="黑体"/>
          <w:sz w:val="32"/>
          <w:szCs w:val="32"/>
        </w:rPr>
        <w:sectPr w:rsidR="00403EF1">
          <w:headerReference w:type="even" r:id="rId18"/>
          <w:headerReference w:type="default" r:id="rId19"/>
          <w:footerReference w:type="even" r:id="rId20"/>
          <w:footerReference w:type="default" r:id="rId21"/>
          <w:pgSz w:w="11906" w:h="16838"/>
          <w:pgMar w:top="1417" w:right="1134" w:bottom="1417" w:left="1134" w:header="1417" w:footer="1134" w:gutter="283"/>
          <w:pgNumType w:fmt="upperRoman"/>
          <w:cols w:space="0"/>
          <w:formProt w:val="0"/>
          <w:docGrid w:type="lines" w:linePitch="312"/>
        </w:sectPr>
      </w:pPr>
    </w:p>
    <w:p w:rsidR="00403EF1" w:rsidRDefault="009205DA">
      <w:pPr>
        <w:pStyle w:val="afffff4"/>
        <w:ind w:firstLineChars="550" w:firstLine="1760"/>
      </w:pPr>
      <w:r>
        <w:rPr>
          <w:rFonts w:ascii="黑体" w:eastAsia="黑体" w:hAnsi="黑体" w:cs="黑体" w:hint="eastAsia"/>
          <w:sz w:val="32"/>
          <w:szCs w:val="32"/>
        </w:rPr>
        <w:lastRenderedPageBreak/>
        <w:t>城市轨道交通车辆细水雾灭火系统技术</w:t>
      </w:r>
      <w:bookmarkStart w:id="7" w:name="NEW_STAND_NAME"/>
      <w:bookmarkStart w:id="8" w:name="BookMark4"/>
      <w:bookmarkEnd w:id="6"/>
      <w:r>
        <w:rPr>
          <w:rFonts w:ascii="黑体" w:eastAsia="黑体" w:hAnsi="黑体" w:cs="黑体" w:hint="eastAsia"/>
          <w:sz w:val="32"/>
          <w:szCs w:val="32"/>
        </w:rPr>
        <w:t>规程</w:t>
      </w:r>
      <w:sdt>
        <w:sdtPr>
          <w:tag w:val="NEW_STAND_NAME"/>
          <w:id w:val="595910757"/>
          <w:lock w:val="sdtLocked"/>
          <w:placeholder>
            <w:docPart w:val="AFBFF470F36842D881C337E1CEDB1DE0"/>
          </w:placeholder>
        </w:sdtPr>
        <w:sdtEndPr/>
        <w:sdtContent/>
      </w:sdt>
    </w:p>
    <w:p w:rsidR="00403EF1" w:rsidRDefault="009205DA">
      <w:pPr>
        <w:pStyle w:val="1"/>
        <w:spacing w:before="312" w:after="312"/>
        <w:rPr>
          <w:bCs w:val="0"/>
        </w:rPr>
      </w:pPr>
      <w:bookmarkStart w:id="9" w:name="_Toc24884218"/>
      <w:bookmarkStart w:id="10" w:name="_Toc26986771"/>
      <w:bookmarkStart w:id="11" w:name="_Toc26986530"/>
      <w:bookmarkStart w:id="12" w:name="_Toc23068"/>
      <w:bookmarkStart w:id="13" w:name="_Toc26648465"/>
      <w:bookmarkStart w:id="14" w:name="_Toc26718930"/>
      <w:bookmarkStart w:id="15" w:name="_Toc17233325"/>
      <w:bookmarkStart w:id="16" w:name="_Toc17233333"/>
      <w:bookmarkStart w:id="17" w:name="_Toc17363"/>
      <w:bookmarkStart w:id="18" w:name="_Toc24884211"/>
      <w:bookmarkStart w:id="19" w:name="_Toc62229597"/>
      <w:bookmarkEnd w:id="7"/>
      <w:r>
        <w:rPr>
          <w:rFonts w:ascii="黑体" w:hAnsi="黑体" w:cs="黑体" w:hint="eastAsia"/>
        </w:rPr>
        <w:t xml:space="preserve">1  </w:t>
      </w:r>
      <w:r>
        <w:rPr>
          <w:rFonts w:hint="eastAsia"/>
        </w:rPr>
        <w:t>范围</w:t>
      </w:r>
      <w:bookmarkEnd w:id="9"/>
      <w:bookmarkEnd w:id="10"/>
      <w:bookmarkEnd w:id="11"/>
      <w:bookmarkEnd w:id="12"/>
      <w:bookmarkEnd w:id="13"/>
      <w:bookmarkEnd w:id="14"/>
      <w:bookmarkEnd w:id="15"/>
      <w:bookmarkEnd w:id="16"/>
      <w:bookmarkEnd w:id="17"/>
      <w:bookmarkEnd w:id="18"/>
      <w:bookmarkEnd w:id="19"/>
    </w:p>
    <w:p w:rsidR="00403EF1" w:rsidRDefault="009205DA">
      <w:pPr>
        <w:pStyle w:val="afffff4"/>
        <w:ind w:firstLine="420"/>
        <w:rPr>
          <w:rFonts w:hAnsi="宋体" w:cs="宋体"/>
          <w:szCs w:val="21"/>
        </w:rPr>
      </w:pPr>
      <w:bookmarkStart w:id="20" w:name="_Toc17233326"/>
      <w:bookmarkStart w:id="21" w:name="_Toc17233334"/>
      <w:bookmarkStart w:id="22" w:name="_Toc24884219"/>
      <w:bookmarkStart w:id="23" w:name="_Toc26648466"/>
      <w:bookmarkStart w:id="24" w:name="_Toc24884212"/>
      <w:r>
        <w:rPr>
          <w:rFonts w:hAnsi="宋体" w:cs="宋体" w:hint="eastAsia"/>
          <w:szCs w:val="21"/>
        </w:rPr>
        <w:t>本规程规定了城市轨道交通车辆细水雾灭火系统的一般要求、系统组成、火灾自动报警系统、细水雾灭火系统、电控柜灭火装置、验收和运</w:t>
      </w:r>
      <w:r>
        <w:rPr>
          <w:rStyle w:val="affffb"/>
          <w:rFonts w:ascii="Calibri" w:hAnsi="Calibri" w:hint="eastAsia"/>
          <w:kern w:val="2"/>
        </w:rPr>
        <w:t>行</w:t>
      </w:r>
      <w:r>
        <w:rPr>
          <w:rFonts w:hAnsi="宋体" w:cs="宋体" w:hint="eastAsia"/>
          <w:szCs w:val="21"/>
        </w:rPr>
        <w:t>维护要求。</w:t>
      </w:r>
    </w:p>
    <w:p w:rsidR="00403EF1" w:rsidRDefault="009205DA">
      <w:pPr>
        <w:pStyle w:val="afffb"/>
        <w:rPr>
          <w:rFonts w:hAnsi="宋体" w:cs="宋体"/>
        </w:rPr>
      </w:pPr>
      <w:r>
        <w:rPr>
          <w:rFonts w:hAnsi="宋体" w:cs="宋体" w:hint="eastAsia"/>
        </w:rPr>
        <w:t xml:space="preserve">    </w:t>
      </w:r>
      <w:r>
        <w:rPr>
          <w:rFonts w:hAnsi="宋体" w:cs="宋体" w:hint="eastAsia"/>
        </w:rPr>
        <w:t>本规程适用于</w:t>
      </w:r>
      <w:r>
        <w:rPr>
          <w:rFonts w:hint="eastAsia"/>
          <w:color w:val="000000" w:themeColor="text1"/>
        </w:rPr>
        <w:t>城市轨道交通</w:t>
      </w:r>
      <w:r>
        <w:rPr>
          <w:rStyle w:val="affffb"/>
          <w:rFonts w:hint="eastAsia"/>
        </w:rPr>
        <w:t>新造或既有车辆上</w:t>
      </w:r>
      <w:r>
        <w:rPr>
          <w:rFonts w:hint="eastAsia"/>
        </w:rPr>
        <w:t>设计安装城市轨道交通车辆细水雾灭火系统</w:t>
      </w:r>
      <w:r>
        <w:rPr>
          <w:rFonts w:hAnsi="宋体" w:cs="宋体" w:hint="eastAsia"/>
        </w:rPr>
        <w:t>。</w:t>
      </w:r>
    </w:p>
    <w:p w:rsidR="00403EF1" w:rsidRDefault="009205DA">
      <w:pPr>
        <w:pStyle w:val="1"/>
        <w:spacing w:before="312" w:after="312"/>
      </w:pPr>
      <w:bookmarkStart w:id="25" w:name="_Toc22206"/>
      <w:bookmarkStart w:id="26" w:name="_Toc26986772"/>
      <w:bookmarkStart w:id="27" w:name="_Toc28117"/>
      <w:bookmarkStart w:id="28" w:name="_Toc26718931"/>
      <w:bookmarkStart w:id="29" w:name="_Toc62229598"/>
      <w:bookmarkStart w:id="30" w:name="_Toc26986531"/>
      <w:r>
        <w:rPr>
          <w:rFonts w:ascii="黑体" w:hAnsi="黑体" w:cs="黑体" w:hint="eastAsia"/>
        </w:rPr>
        <w:t xml:space="preserve">2  </w:t>
      </w:r>
      <w:r>
        <w:rPr>
          <w:rFonts w:hint="eastAsia"/>
        </w:rPr>
        <w:t>规范性引用文件</w:t>
      </w:r>
      <w:bookmarkEnd w:id="20"/>
      <w:bookmarkEnd w:id="21"/>
      <w:bookmarkEnd w:id="22"/>
      <w:bookmarkEnd w:id="23"/>
      <w:bookmarkEnd w:id="24"/>
      <w:bookmarkEnd w:id="25"/>
      <w:bookmarkEnd w:id="26"/>
      <w:bookmarkEnd w:id="27"/>
      <w:bookmarkEnd w:id="28"/>
      <w:bookmarkEnd w:id="29"/>
      <w:bookmarkEnd w:id="30"/>
    </w:p>
    <w:p w:rsidR="00403EF1" w:rsidRDefault="009205DA">
      <w:pPr>
        <w:autoSpaceDE w:val="0"/>
        <w:autoSpaceDN w:val="0"/>
        <w:snapToGrid w:val="0"/>
        <w:spacing w:line="240" w:lineRule="auto"/>
        <w:ind w:firstLineChars="200" w:firstLine="420"/>
        <w:rPr>
          <w:rFonts w:ascii="宋体" w:cs="宋体"/>
          <w:color w:val="000000"/>
        </w:rPr>
      </w:pPr>
      <w:r>
        <w:rPr>
          <w:rFonts w:hint="eastAsia"/>
        </w:rPr>
        <w:t>下列文件中的内容通过文中的规范性引用而构成本规程必不可少的条款。其中，凡是注日期的引用文件，仅该日期对应的版本适用于本规程；不注日期的引用文件，其最新版本（包括所有的修改单）适用于本规程。</w:t>
      </w:r>
    </w:p>
    <w:p w:rsidR="00403EF1" w:rsidRDefault="009205DA">
      <w:pPr>
        <w:tabs>
          <w:tab w:val="left" w:pos="6136"/>
        </w:tabs>
        <w:autoSpaceDE w:val="0"/>
        <w:autoSpaceDN w:val="0"/>
        <w:snapToGrid w:val="0"/>
        <w:spacing w:line="240" w:lineRule="auto"/>
        <w:ind w:firstLineChars="200" w:firstLine="420"/>
        <w:rPr>
          <w:rFonts w:ascii="宋体" w:cs="宋体"/>
          <w:color w:val="000000"/>
        </w:rPr>
      </w:pPr>
      <w:r>
        <w:rPr>
          <w:rFonts w:ascii="宋体" w:cs="宋体" w:hint="eastAsia"/>
          <w:color w:val="000000"/>
        </w:rPr>
        <w:t>GB 150.1             压力容器 第1部分：通用要求</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GB 150.2             压力容器 第2部分：材料</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GB 150.3             压力容器 第3部分：设计</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GB 150.4             压力容器 第4部分：制造、检验和验收</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GB/T 2423.57         电工电子产品环境试验</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GB/T 4208            外壳防护等级（IP代码）</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GB/T 5099            钢制无缝气瓶</w:t>
      </w:r>
    </w:p>
    <w:p w:rsidR="00403EF1" w:rsidRDefault="009205DA">
      <w:pPr>
        <w:autoSpaceDE w:val="0"/>
        <w:autoSpaceDN w:val="0"/>
        <w:snapToGrid w:val="0"/>
        <w:spacing w:line="240" w:lineRule="auto"/>
        <w:ind w:firstLineChars="200" w:firstLine="420"/>
        <w:rPr>
          <w:rFonts w:ascii="宋体" w:hAnsi="宋体" w:cs="宋体"/>
        </w:rPr>
      </w:pPr>
      <w:r>
        <w:rPr>
          <w:rFonts w:ascii="宋体" w:hAnsi="宋体" w:cs="宋体" w:hint="eastAsia"/>
        </w:rPr>
        <w:t>GB/T 7928            地铁车辆通用技术条件</w:t>
      </w:r>
    </w:p>
    <w:p w:rsidR="00403EF1" w:rsidRDefault="009205DA">
      <w:pPr>
        <w:autoSpaceDE w:val="0"/>
        <w:autoSpaceDN w:val="0"/>
        <w:snapToGrid w:val="0"/>
        <w:spacing w:line="240" w:lineRule="auto"/>
        <w:ind w:firstLineChars="200" w:firstLine="420"/>
        <w:rPr>
          <w:rFonts w:ascii="宋体" w:hAnsi="宋体" w:cs="宋体"/>
        </w:rPr>
      </w:pPr>
      <w:r>
        <w:rPr>
          <w:rFonts w:ascii="宋体" w:hAnsi="宋体" w:cs="宋体" w:hint="eastAsia"/>
        </w:rPr>
        <w:t xml:space="preserve">GB/T 12771           </w:t>
      </w:r>
      <w:r>
        <w:rPr>
          <w:rFonts w:hint="eastAsia"/>
        </w:rPr>
        <w:t>流体输送用不锈钢焊接钢管</w:t>
      </w:r>
    </w:p>
    <w:p w:rsidR="00403EF1" w:rsidRDefault="009205DA">
      <w:pPr>
        <w:autoSpaceDE w:val="0"/>
        <w:autoSpaceDN w:val="0"/>
        <w:snapToGrid w:val="0"/>
        <w:spacing w:line="240" w:lineRule="auto"/>
        <w:ind w:firstLineChars="200" w:firstLine="420"/>
        <w:rPr>
          <w:rFonts w:ascii="宋体" w:hAnsi="宋体" w:cs="宋体"/>
        </w:rPr>
      </w:pPr>
      <w:r>
        <w:rPr>
          <w:rFonts w:ascii="宋体" w:hAnsi="宋体" w:cs="宋体" w:hint="eastAsia"/>
        </w:rPr>
        <w:t xml:space="preserve">GB/T 14976           </w:t>
      </w:r>
      <w:r>
        <w:rPr>
          <w:rFonts w:hint="eastAsia"/>
        </w:rPr>
        <w:t>流体输送用不锈钢无缝钢管</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GB 19298             食品安全国家标准 包装饮用水</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color w:val="000000"/>
        </w:rPr>
        <w:t>GB/T 21563</w:t>
      </w:r>
      <w:r>
        <w:rPr>
          <w:rFonts w:ascii="宋体" w:cs="宋体" w:hint="eastAsia"/>
          <w:color w:val="000000"/>
        </w:rPr>
        <w:t xml:space="preserve">           轨道交通 机车车辆设备 冲击和振动试验</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G</w:t>
      </w:r>
      <w:r>
        <w:rPr>
          <w:rFonts w:ascii="宋体" w:cs="宋体"/>
          <w:color w:val="000000"/>
        </w:rPr>
        <w:t xml:space="preserve">B/T 21603           </w:t>
      </w:r>
      <w:r>
        <w:rPr>
          <w:rFonts w:ascii="宋体" w:cs="宋体" w:hint="eastAsia"/>
          <w:color w:val="000000"/>
        </w:rPr>
        <w:t>化学品 急性经口毒性试验方法</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G</w:t>
      </w:r>
      <w:r>
        <w:rPr>
          <w:rFonts w:ascii="宋体" w:cs="宋体"/>
          <w:color w:val="000000"/>
        </w:rPr>
        <w:t>B/T 2160</w:t>
      </w:r>
      <w:r>
        <w:rPr>
          <w:rFonts w:ascii="宋体" w:cs="宋体" w:hint="eastAsia"/>
          <w:color w:val="000000"/>
        </w:rPr>
        <w:t>4           化学品 急性皮肤刺激性/腐蚀性试验方法</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GB/T 21605           化学品 急性吸入毒性试验方法</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GB/T 21606           化学品 急性经皮毒性试验方法</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G</w:t>
      </w:r>
      <w:r>
        <w:rPr>
          <w:rFonts w:ascii="宋体" w:cs="宋体"/>
          <w:color w:val="000000"/>
        </w:rPr>
        <w:t xml:space="preserve">B/T 21609           </w:t>
      </w:r>
      <w:r>
        <w:rPr>
          <w:rFonts w:ascii="宋体" w:cs="宋体" w:hint="eastAsia"/>
          <w:color w:val="000000"/>
        </w:rPr>
        <w:t>化学品 急性眼刺激性/腐蚀性试验方法</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G</w:t>
      </w:r>
      <w:r>
        <w:rPr>
          <w:rFonts w:ascii="宋体" w:cs="宋体"/>
          <w:color w:val="000000"/>
        </w:rPr>
        <w:t>B/T 2</w:t>
      </w:r>
      <w:r>
        <w:rPr>
          <w:rFonts w:ascii="宋体" w:cs="宋体" w:hint="eastAsia"/>
          <w:color w:val="000000"/>
        </w:rPr>
        <w:t>4338.4         轨道交通 电磁兼容</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color w:val="000000"/>
        </w:rPr>
        <w:t>GB/T 25119</w:t>
      </w:r>
      <w:r>
        <w:rPr>
          <w:rFonts w:ascii="宋体" w:cs="宋体" w:hint="eastAsia"/>
          <w:color w:val="000000"/>
        </w:rPr>
        <w:t xml:space="preserve">           轨道交通 机车车辆电子装置</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color w:val="000000"/>
        </w:rPr>
        <w:t>GB 25972</w:t>
      </w:r>
      <w:r>
        <w:rPr>
          <w:rFonts w:ascii="宋体" w:cs="宋体" w:hint="eastAsia"/>
          <w:color w:val="000000"/>
        </w:rPr>
        <w:t>-2010</w:t>
      </w:r>
      <w:r>
        <w:rPr>
          <w:rFonts w:ascii="宋体" w:cs="宋体"/>
          <w:color w:val="000000"/>
        </w:rPr>
        <w:t xml:space="preserve">        </w:t>
      </w:r>
      <w:r>
        <w:rPr>
          <w:rFonts w:ascii="宋体" w:cs="宋体" w:hint="eastAsia"/>
          <w:color w:val="000000"/>
        </w:rPr>
        <w:t>气体灭火系统及部件</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GB/T 26785           细水雾灭火系统及部件通用技术条件</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color w:val="000000"/>
        </w:rPr>
        <w:t>GB</w:t>
      </w:r>
      <w:r>
        <w:rPr>
          <w:rFonts w:ascii="宋体" w:cs="宋体" w:hint="eastAsia"/>
          <w:color w:val="000000"/>
        </w:rPr>
        <w:t>/T 37532</w:t>
      </w:r>
      <w:r>
        <w:rPr>
          <w:rFonts w:ascii="宋体" w:cs="宋体"/>
          <w:color w:val="000000"/>
        </w:rPr>
        <w:t xml:space="preserve">        </w:t>
      </w:r>
      <w:r>
        <w:rPr>
          <w:rFonts w:ascii="宋体" w:cs="宋体" w:hint="eastAsia"/>
          <w:color w:val="000000"/>
        </w:rPr>
        <w:t xml:space="preserve">   城市轨道交通市域快线120km/h～160km/h车辆通用技术条件</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GB 50157             地铁设计规范</w:t>
      </w:r>
    </w:p>
    <w:p w:rsidR="00403EF1" w:rsidRDefault="009205DA">
      <w:pPr>
        <w:autoSpaceDE w:val="0"/>
        <w:autoSpaceDN w:val="0"/>
        <w:snapToGrid w:val="0"/>
        <w:spacing w:line="240" w:lineRule="auto"/>
        <w:ind w:firstLineChars="200" w:firstLine="420"/>
        <w:rPr>
          <w:rFonts w:ascii="宋体" w:cs="宋体"/>
          <w:color w:val="000000"/>
        </w:rPr>
      </w:pPr>
      <w:r>
        <w:rPr>
          <w:rFonts w:ascii="宋体" w:hAnsi="宋体" w:cs="宋体" w:hint="eastAsia"/>
          <w:kern w:val="0"/>
        </w:rPr>
        <w:t>GB 50166             火灾自动报警系统施工及验收规范</w:t>
      </w:r>
    </w:p>
    <w:p w:rsidR="00403EF1" w:rsidRDefault="009205DA">
      <w:pPr>
        <w:autoSpaceDE w:val="0"/>
        <w:autoSpaceDN w:val="0"/>
        <w:snapToGrid w:val="0"/>
        <w:spacing w:line="240" w:lineRule="auto"/>
        <w:ind w:firstLineChars="200" w:firstLine="420"/>
        <w:rPr>
          <w:rStyle w:val="affffb"/>
        </w:rPr>
      </w:pPr>
      <w:r>
        <w:rPr>
          <w:rFonts w:ascii="宋体" w:cs="宋体" w:hint="eastAsia"/>
          <w:color w:val="000000"/>
        </w:rPr>
        <w:t xml:space="preserve">GB 50370             </w:t>
      </w:r>
      <w:r>
        <w:rPr>
          <w:rFonts w:ascii="宋体" w:cs="宋体"/>
          <w:color w:val="000000"/>
        </w:rPr>
        <w:t>气体灭火系统设计规范</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GB 50898             细水雾灭火系统技术规范</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TB/T 3139            机车车辆内装材料及室内空气有害物质限量</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TSG R0006            气瓶安全技术监察规程</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XF 1149-2014         细水雾灭火装置</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IEC 61375-3-1        电子铁路设备 列车通讯网络 第3-1部分多功能列车总线</w:t>
      </w:r>
    </w:p>
    <w:p w:rsidR="00403EF1" w:rsidRDefault="009205DA">
      <w:pPr>
        <w:autoSpaceDE w:val="0"/>
        <w:autoSpaceDN w:val="0"/>
        <w:snapToGrid w:val="0"/>
        <w:spacing w:line="240" w:lineRule="auto"/>
        <w:ind w:firstLineChars="200" w:firstLine="420"/>
      </w:pPr>
      <w:r>
        <w:rPr>
          <w:rFonts w:ascii="宋体" w:cs="宋体" w:hint="eastAsia"/>
          <w:color w:val="000000"/>
        </w:rPr>
        <w:t xml:space="preserve">EN 853  </w:t>
      </w:r>
      <w:r>
        <w:rPr>
          <w:rFonts w:hint="eastAsia"/>
        </w:rPr>
        <w:t xml:space="preserve">             </w:t>
      </w:r>
      <w:r>
        <w:rPr>
          <w:rFonts w:hint="eastAsia"/>
        </w:rPr>
        <w:t>金属丝编织加强液压型橡胶软管</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EN 45545             铁路应用 铁路车辆防火保护</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ISO 11119-2          气瓶 可重复充装的复合材料气瓶和管道 设计、制造和测试</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t>I</w:t>
      </w:r>
      <w:r>
        <w:rPr>
          <w:rFonts w:ascii="宋体" w:cs="宋体"/>
          <w:color w:val="000000"/>
        </w:rPr>
        <w:t>SO 14520</w:t>
      </w:r>
      <w:r>
        <w:rPr>
          <w:rFonts w:ascii="宋体" w:cs="宋体" w:hint="eastAsia"/>
          <w:color w:val="000000"/>
        </w:rPr>
        <w:t>-1          气体灭火系统 物理特性和系统设计 第1部分：一般要求</w:t>
      </w:r>
    </w:p>
    <w:p w:rsidR="00403EF1" w:rsidRDefault="009205DA">
      <w:pPr>
        <w:autoSpaceDE w:val="0"/>
        <w:autoSpaceDN w:val="0"/>
        <w:snapToGrid w:val="0"/>
        <w:spacing w:line="240" w:lineRule="auto"/>
        <w:ind w:firstLineChars="200" w:firstLine="420"/>
        <w:rPr>
          <w:rFonts w:ascii="宋体" w:cs="宋体"/>
          <w:color w:val="000000"/>
        </w:rPr>
      </w:pPr>
      <w:r>
        <w:rPr>
          <w:rFonts w:ascii="宋体" w:cs="宋体" w:hint="eastAsia"/>
          <w:color w:val="000000"/>
        </w:rPr>
        <w:lastRenderedPageBreak/>
        <w:t>ISO/TS 22163         铁路质量管理体系（RQMS）</w:t>
      </w:r>
    </w:p>
    <w:p w:rsidR="00403EF1" w:rsidRDefault="009205DA">
      <w:pPr>
        <w:pStyle w:val="1"/>
        <w:spacing w:before="312" w:after="312"/>
        <w:rPr>
          <w:rFonts w:ascii="黑体" w:hAnsi="黑体" w:cs="黑体"/>
        </w:rPr>
      </w:pPr>
      <w:bookmarkStart w:id="31" w:name="_Toc62229599"/>
      <w:bookmarkStart w:id="32" w:name="_Toc29816"/>
      <w:bookmarkStart w:id="33" w:name="_Toc20193"/>
      <w:r>
        <w:rPr>
          <w:rFonts w:ascii="黑体" w:hAnsi="黑体" w:cs="黑体" w:hint="eastAsia"/>
        </w:rPr>
        <w:t>3  术语和定义</w:t>
      </w:r>
      <w:bookmarkStart w:id="34" w:name="_Toc26986532"/>
      <w:bookmarkEnd w:id="31"/>
      <w:bookmarkEnd w:id="32"/>
      <w:bookmarkEnd w:id="33"/>
      <w:bookmarkEnd w:id="34"/>
    </w:p>
    <w:p w:rsidR="00403EF1" w:rsidRDefault="009205DA">
      <w:pPr>
        <w:pStyle w:val="afffff4"/>
        <w:ind w:firstLine="420"/>
        <w:rPr>
          <w:rFonts w:hAnsi="Calibri" w:cs="宋体"/>
          <w:szCs w:val="21"/>
        </w:rPr>
      </w:pPr>
      <w:bookmarkStart w:id="35" w:name="_Toc7717"/>
      <w:bookmarkStart w:id="36" w:name="_Toc10005"/>
      <w:bookmarkStart w:id="37" w:name="_Toc6669"/>
      <w:bookmarkStart w:id="38" w:name="_Toc62396392"/>
      <w:bookmarkStart w:id="39" w:name="_Toc31505"/>
      <w:bookmarkStart w:id="40" w:name="_Toc62223840"/>
      <w:bookmarkStart w:id="41" w:name="_Toc62230039"/>
      <w:bookmarkStart w:id="42" w:name="_Toc62229600"/>
      <w:bookmarkEnd w:id="35"/>
      <w:bookmarkEnd w:id="36"/>
      <w:bookmarkEnd w:id="37"/>
      <w:bookmarkEnd w:id="38"/>
      <w:bookmarkEnd w:id="39"/>
      <w:bookmarkEnd w:id="40"/>
      <w:bookmarkEnd w:id="41"/>
      <w:bookmarkEnd w:id="42"/>
      <w:r>
        <w:rPr>
          <w:rFonts w:hAnsi="Calibri" w:cs="宋体" w:hint="eastAsia"/>
          <w:szCs w:val="21"/>
        </w:rPr>
        <w:t>下列术语和定义适用于本规程。</w:t>
      </w:r>
    </w:p>
    <w:p w:rsidR="00403EF1" w:rsidRDefault="009205DA">
      <w:pPr>
        <w:pStyle w:val="22"/>
        <w:spacing w:before="156" w:after="156"/>
        <w:rPr>
          <w:rFonts w:ascii="黑体" w:hAnsi="黑体" w:cs="黑体"/>
        </w:rPr>
      </w:pPr>
      <w:bookmarkStart w:id="43" w:name="_Toc25524"/>
      <w:bookmarkStart w:id="44" w:name="_Toc26656"/>
      <w:r>
        <w:rPr>
          <w:rFonts w:ascii="黑体" w:hAnsi="黑体" w:cs="黑体" w:hint="eastAsia"/>
        </w:rPr>
        <w:t>3.1  城市轨道交通车辆细水雾灭火系统</w:t>
      </w:r>
      <w:bookmarkEnd w:id="43"/>
    </w:p>
    <w:p w:rsidR="00403EF1" w:rsidRDefault="009205DA">
      <w:pPr>
        <w:pStyle w:val="afffff4"/>
        <w:ind w:firstLine="420"/>
        <w:rPr>
          <w:rFonts w:hAnsi="宋体" w:cs="黑体"/>
        </w:rPr>
      </w:pPr>
      <w:r>
        <w:rPr>
          <w:rFonts w:hAnsi="宋体" w:cs="黑体" w:hint="eastAsia"/>
        </w:rPr>
        <w:t>由火灾自动报警系统与瓶</w:t>
      </w:r>
      <w:proofErr w:type="gramStart"/>
      <w:r>
        <w:rPr>
          <w:rFonts w:hAnsi="宋体" w:cs="黑体" w:hint="eastAsia"/>
        </w:rPr>
        <w:t>组式细</w:t>
      </w:r>
      <w:proofErr w:type="gramEnd"/>
      <w:r>
        <w:rPr>
          <w:rFonts w:hAnsi="宋体" w:cs="黑体" w:hint="eastAsia"/>
        </w:rPr>
        <w:t>水雾灭火系统组成，通过火灾自动报警系统探测火情处理报警信息后，瓶</w:t>
      </w:r>
      <w:proofErr w:type="gramStart"/>
      <w:r>
        <w:rPr>
          <w:rFonts w:hAnsi="宋体" w:cs="黑体" w:hint="eastAsia"/>
        </w:rPr>
        <w:t>组式细</w:t>
      </w:r>
      <w:proofErr w:type="gramEnd"/>
      <w:r>
        <w:rPr>
          <w:rFonts w:hAnsi="宋体" w:cs="黑体" w:hint="eastAsia"/>
        </w:rPr>
        <w:t>水雾灭火系统能自动或手动启动并对客室喷放细水雾进行灭火的城市轨道交通车辆细水雾灭火系统，简称车辆细水雾灭火系统。</w:t>
      </w:r>
    </w:p>
    <w:p w:rsidR="00403EF1" w:rsidRDefault="009205DA">
      <w:pPr>
        <w:pStyle w:val="22"/>
        <w:spacing w:before="156" w:after="156"/>
        <w:rPr>
          <w:rFonts w:ascii="黑体" w:hAnsi="黑体" w:cs="黑体"/>
        </w:rPr>
      </w:pPr>
      <w:bookmarkStart w:id="45" w:name="_Toc15818"/>
      <w:r>
        <w:rPr>
          <w:rFonts w:ascii="黑体" w:hAnsi="黑体" w:cs="黑体" w:hint="eastAsia"/>
        </w:rPr>
        <w:t>3.2  自动启动</w:t>
      </w:r>
      <w:bookmarkEnd w:id="45"/>
    </w:p>
    <w:p w:rsidR="00403EF1" w:rsidRDefault="009205DA">
      <w:pPr>
        <w:pStyle w:val="afffff4"/>
        <w:ind w:firstLine="420"/>
        <w:rPr>
          <w:rFonts w:hAnsi="宋体" w:cs="黑体"/>
        </w:rPr>
      </w:pPr>
      <w:r>
        <w:rPr>
          <w:rFonts w:hAnsi="宋体" w:cs="黑体" w:hint="eastAsia"/>
        </w:rPr>
        <w:t>火灾自动报警系统发出报警信息后，控制器自行处理报警信息并自行触发瓶</w:t>
      </w:r>
      <w:proofErr w:type="gramStart"/>
      <w:r>
        <w:rPr>
          <w:rFonts w:hAnsi="宋体" w:cs="黑体" w:hint="eastAsia"/>
        </w:rPr>
        <w:t>组式细</w:t>
      </w:r>
      <w:proofErr w:type="gramEnd"/>
      <w:r>
        <w:rPr>
          <w:rFonts w:hAnsi="宋体" w:cs="黑体" w:hint="eastAsia"/>
        </w:rPr>
        <w:t>水雾灭火系统启动指令的启动方式。</w:t>
      </w:r>
    </w:p>
    <w:p w:rsidR="00403EF1" w:rsidRDefault="009205DA">
      <w:pPr>
        <w:pStyle w:val="22"/>
        <w:spacing w:before="156" w:after="156"/>
        <w:rPr>
          <w:rFonts w:ascii="黑体" w:hAnsi="黑体" w:cs="黑体"/>
        </w:rPr>
      </w:pPr>
      <w:bookmarkStart w:id="46" w:name="_Toc25735"/>
      <w:r>
        <w:rPr>
          <w:rFonts w:ascii="黑体" w:hAnsi="黑体" w:cs="黑体" w:hint="eastAsia"/>
        </w:rPr>
        <w:t>3.3  手动启动</w:t>
      </w:r>
      <w:bookmarkEnd w:id="46"/>
    </w:p>
    <w:p w:rsidR="00403EF1" w:rsidRDefault="009205DA">
      <w:pPr>
        <w:pStyle w:val="afffff4"/>
        <w:ind w:firstLine="420"/>
        <w:rPr>
          <w:rFonts w:hAnsi="宋体" w:cs="宋体"/>
        </w:rPr>
      </w:pPr>
      <w:r>
        <w:rPr>
          <w:rFonts w:hAnsi="宋体" w:cs="黑体" w:hint="eastAsia"/>
        </w:rPr>
        <w:t>火灾自动报警系统发出报警信息后，轨道列车司机或控制中心确认火情并人为触发瓶</w:t>
      </w:r>
      <w:proofErr w:type="gramStart"/>
      <w:r>
        <w:rPr>
          <w:rFonts w:hAnsi="宋体" w:cs="黑体" w:hint="eastAsia"/>
        </w:rPr>
        <w:t>组式细</w:t>
      </w:r>
      <w:proofErr w:type="gramEnd"/>
      <w:r>
        <w:rPr>
          <w:rFonts w:hAnsi="宋体" w:cs="黑体" w:hint="eastAsia"/>
        </w:rPr>
        <w:t>水雾灭火系统启动指令的启动方式。</w:t>
      </w:r>
    </w:p>
    <w:p w:rsidR="00403EF1" w:rsidRDefault="009205DA">
      <w:pPr>
        <w:pStyle w:val="22"/>
        <w:spacing w:before="156" w:after="156"/>
        <w:rPr>
          <w:rFonts w:ascii="黑体" w:hAnsi="黑体" w:cs="黑体"/>
        </w:rPr>
      </w:pPr>
      <w:bookmarkStart w:id="47" w:name="_Toc5440"/>
      <w:r>
        <w:rPr>
          <w:rFonts w:ascii="黑体" w:hAnsi="黑体" w:cs="黑体" w:hint="eastAsia"/>
        </w:rPr>
        <w:t>3.4  防护区</w:t>
      </w:r>
      <w:bookmarkEnd w:id="47"/>
    </w:p>
    <w:p w:rsidR="00403EF1" w:rsidRDefault="009205DA">
      <w:pPr>
        <w:pStyle w:val="afffff4"/>
        <w:ind w:firstLine="420"/>
        <w:rPr>
          <w:rFonts w:hAnsi="宋体" w:cs="宋体"/>
        </w:rPr>
      </w:pPr>
      <w:bookmarkStart w:id="48" w:name="_Toc1274"/>
      <w:bookmarkEnd w:id="48"/>
      <w:r>
        <w:rPr>
          <w:rFonts w:hAnsi="宋体" w:cs="宋体" w:hint="eastAsia"/>
        </w:rPr>
        <w:t>能满足本规程应用条件的轨道交通车辆内部空间，包括司机室、客室、电控柜等。</w:t>
      </w:r>
    </w:p>
    <w:p w:rsidR="00403EF1" w:rsidRDefault="009205DA">
      <w:pPr>
        <w:pStyle w:val="22"/>
        <w:spacing w:before="156" w:after="156"/>
        <w:rPr>
          <w:rFonts w:ascii="黑体" w:hAnsi="黑体" w:cs="黑体"/>
        </w:rPr>
      </w:pPr>
      <w:bookmarkStart w:id="49" w:name="_Toc12284"/>
      <w:bookmarkStart w:id="50" w:name="_Toc2169"/>
      <w:bookmarkEnd w:id="49"/>
      <w:r>
        <w:rPr>
          <w:rFonts w:ascii="黑体" w:hAnsi="黑体" w:cs="黑体" w:hint="eastAsia"/>
        </w:rPr>
        <w:t xml:space="preserve">3.5  </w:t>
      </w:r>
      <w:bookmarkStart w:id="51" w:name="_Toc3811"/>
      <w:bookmarkEnd w:id="51"/>
      <w:r>
        <w:rPr>
          <w:rFonts w:ascii="黑体" w:hAnsi="黑体" w:cs="黑体" w:hint="eastAsia"/>
        </w:rPr>
        <w:t>火灾自动报警系统</w:t>
      </w:r>
      <w:bookmarkEnd w:id="50"/>
    </w:p>
    <w:p w:rsidR="00403EF1" w:rsidRDefault="009205DA">
      <w:pPr>
        <w:autoSpaceDE w:val="0"/>
        <w:autoSpaceDN w:val="0"/>
        <w:snapToGrid w:val="0"/>
        <w:spacing w:line="240" w:lineRule="auto"/>
        <w:ind w:firstLineChars="200" w:firstLine="420"/>
        <w:jc w:val="left"/>
        <w:rPr>
          <w:rFonts w:ascii="宋体" w:hAnsi="宋体" w:cs="黑体"/>
          <w:kern w:val="0"/>
        </w:rPr>
      </w:pPr>
      <w:r>
        <w:rPr>
          <w:rFonts w:ascii="宋体" w:hAnsi="宋体" w:cs="黑体" w:hint="eastAsia"/>
          <w:kern w:val="0"/>
        </w:rPr>
        <w:t>由点型感烟探测器、红外线报警点型感温探测器、控制器等组成，通过安装于城市轨道交通车辆客室、司机室、电控柜等区域内的火灾探测器实时探测该区域内的火警信息，采用总线通讯方式将其信息汇总至控制器，并可由控制器联动瓶</w:t>
      </w:r>
      <w:proofErr w:type="gramStart"/>
      <w:r>
        <w:rPr>
          <w:rFonts w:ascii="宋体" w:hAnsi="宋体" w:cs="黑体" w:hint="eastAsia"/>
          <w:kern w:val="0"/>
        </w:rPr>
        <w:t>组式细</w:t>
      </w:r>
      <w:proofErr w:type="gramEnd"/>
      <w:r>
        <w:rPr>
          <w:rFonts w:ascii="宋体" w:hAnsi="宋体" w:cs="黑体" w:hint="eastAsia"/>
          <w:kern w:val="0"/>
        </w:rPr>
        <w:t>水雾灭火系统以及电控柜灭火装置等。</w:t>
      </w:r>
    </w:p>
    <w:p w:rsidR="00403EF1" w:rsidRDefault="009205DA">
      <w:pPr>
        <w:pStyle w:val="22"/>
        <w:spacing w:before="156" w:after="156"/>
        <w:rPr>
          <w:rFonts w:ascii="黑体" w:hAnsi="黑体" w:cs="黑体"/>
        </w:rPr>
      </w:pPr>
      <w:bookmarkStart w:id="52" w:name="_Toc535"/>
      <w:r>
        <w:rPr>
          <w:rFonts w:ascii="黑体" w:hAnsi="黑体" w:cs="黑体" w:hint="eastAsia"/>
        </w:rPr>
        <w:t>3.6  电控柜灭火装置</w:t>
      </w:r>
      <w:bookmarkEnd w:id="52"/>
    </w:p>
    <w:p w:rsidR="00403EF1" w:rsidRDefault="009205DA">
      <w:pPr>
        <w:autoSpaceDE w:val="0"/>
        <w:autoSpaceDN w:val="0"/>
        <w:snapToGrid w:val="0"/>
        <w:spacing w:line="240" w:lineRule="auto"/>
        <w:ind w:firstLineChars="200" w:firstLine="420"/>
        <w:jc w:val="left"/>
        <w:rPr>
          <w:rFonts w:ascii="宋体" w:hAnsi="宋体" w:cs="黑体"/>
          <w:kern w:val="0"/>
        </w:rPr>
      </w:pPr>
      <w:r>
        <w:rPr>
          <w:rFonts w:ascii="宋体" w:hAnsi="宋体" w:cs="黑体" w:hint="eastAsia"/>
          <w:kern w:val="0"/>
        </w:rPr>
        <w:t>用于扑灭或抑制城市轨道交通车辆电控柜内电气火灾的气体灭火装置。</w:t>
      </w:r>
    </w:p>
    <w:p w:rsidR="00403EF1" w:rsidRDefault="009205DA">
      <w:pPr>
        <w:pStyle w:val="22"/>
        <w:spacing w:before="156" w:after="156"/>
        <w:rPr>
          <w:rFonts w:ascii="黑体" w:hAnsi="黑体" w:cs="黑体"/>
        </w:rPr>
      </w:pPr>
      <w:bookmarkStart w:id="53" w:name="_Toc12559"/>
      <w:r>
        <w:rPr>
          <w:rFonts w:ascii="黑体" w:hAnsi="黑体" w:cs="黑体" w:hint="eastAsia"/>
        </w:rPr>
        <w:t>3.7  通信总线</w:t>
      </w:r>
      <w:bookmarkEnd w:id="53"/>
    </w:p>
    <w:p w:rsidR="00403EF1" w:rsidRDefault="009205DA">
      <w:pPr>
        <w:autoSpaceDE w:val="0"/>
        <w:autoSpaceDN w:val="0"/>
        <w:snapToGrid w:val="0"/>
        <w:spacing w:line="240" w:lineRule="auto"/>
        <w:ind w:firstLineChars="200" w:firstLine="420"/>
        <w:jc w:val="left"/>
      </w:pPr>
      <w:r>
        <w:rPr>
          <w:rFonts w:ascii="宋体" w:hAnsi="宋体" w:cs="宋体" w:hint="eastAsia"/>
          <w:color w:val="000000"/>
          <w:kern w:val="0"/>
        </w:rPr>
        <w:t>为实现系统</w:t>
      </w:r>
      <w:proofErr w:type="gramStart"/>
      <w:r>
        <w:rPr>
          <w:rFonts w:ascii="宋体" w:hAnsi="宋体" w:cs="宋体" w:hint="eastAsia"/>
          <w:color w:val="000000"/>
          <w:kern w:val="0"/>
        </w:rPr>
        <w:t>间数据</w:t>
      </w:r>
      <w:proofErr w:type="gramEnd"/>
      <w:r>
        <w:rPr>
          <w:rFonts w:ascii="宋体" w:hAnsi="宋体" w:cs="宋体" w:hint="eastAsia"/>
          <w:color w:val="000000"/>
          <w:kern w:val="0"/>
        </w:rPr>
        <w:t>交互目的，向挂接在相同通信传输介质上的设备几乎同时广播同一信息，使得列车系统获得交互对象状态的一种通信方式，包括MVB、以太网、</w:t>
      </w:r>
      <w:proofErr w:type="spellStart"/>
      <w:r>
        <w:rPr>
          <w:rFonts w:ascii="宋体" w:hAnsi="宋体" w:cs="宋体" w:hint="eastAsia"/>
          <w:color w:val="000000"/>
          <w:kern w:val="0"/>
        </w:rPr>
        <w:t>Canopen</w:t>
      </w:r>
      <w:proofErr w:type="spellEnd"/>
      <w:r>
        <w:rPr>
          <w:rFonts w:ascii="宋体" w:hAnsi="宋体" w:cs="宋体" w:hint="eastAsia"/>
          <w:color w:val="000000"/>
          <w:kern w:val="0"/>
        </w:rPr>
        <w:t>等符合IEC 61375相关标准的通信总线</w:t>
      </w:r>
      <w:r>
        <w:rPr>
          <w:rFonts w:ascii="宋体" w:hAnsi="宋体" w:cs="黑体" w:hint="eastAsia"/>
          <w:kern w:val="0"/>
        </w:rPr>
        <w:t>。</w:t>
      </w:r>
    </w:p>
    <w:p w:rsidR="00403EF1" w:rsidRDefault="009205DA">
      <w:pPr>
        <w:pStyle w:val="22"/>
        <w:spacing w:before="156" w:after="156"/>
        <w:rPr>
          <w:rFonts w:ascii="黑体" w:hAnsi="黑体" w:cs="黑体"/>
        </w:rPr>
      </w:pPr>
      <w:bookmarkStart w:id="54" w:name="_Toc20383"/>
      <w:r>
        <w:rPr>
          <w:rFonts w:ascii="黑体" w:hAnsi="黑体" w:cs="黑体" w:hint="eastAsia"/>
        </w:rPr>
        <w:t>3.8  远程通讯服务模块</w:t>
      </w:r>
      <w:bookmarkEnd w:id="54"/>
    </w:p>
    <w:p w:rsidR="00403EF1" w:rsidRDefault="009205DA">
      <w:pPr>
        <w:autoSpaceDE w:val="0"/>
        <w:autoSpaceDN w:val="0"/>
        <w:snapToGrid w:val="0"/>
        <w:spacing w:line="240" w:lineRule="auto"/>
        <w:ind w:firstLineChars="200" w:firstLine="420"/>
        <w:jc w:val="left"/>
        <w:rPr>
          <w:rFonts w:ascii="宋体" w:hAnsi="宋体" w:cs="黑体"/>
          <w:kern w:val="0"/>
        </w:rPr>
      </w:pPr>
      <w:r>
        <w:rPr>
          <w:rFonts w:ascii="宋体" w:hAnsi="宋体" w:cs="黑体" w:hint="eastAsia"/>
          <w:kern w:val="0"/>
        </w:rPr>
        <w:t>具备将车辆细水雾灭火系统的运行数据</w:t>
      </w:r>
      <w:r>
        <w:rPr>
          <w:rFonts w:hint="eastAsia"/>
        </w:rPr>
        <w:t>通过无线数据传输</w:t>
      </w:r>
      <w:r>
        <w:rPr>
          <w:rFonts w:ascii="宋体" w:hAnsi="宋体" w:cs="黑体" w:hint="eastAsia"/>
          <w:kern w:val="0"/>
        </w:rPr>
        <w:t>与数据监控分析平台</w:t>
      </w:r>
      <w:r>
        <w:rPr>
          <w:rFonts w:hint="eastAsia"/>
        </w:rPr>
        <w:t>互联互通功能</w:t>
      </w:r>
      <w:r>
        <w:rPr>
          <w:rFonts w:ascii="宋体" w:hAnsi="宋体" w:cs="黑体" w:hint="eastAsia"/>
          <w:kern w:val="0"/>
        </w:rPr>
        <w:t>，</w:t>
      </w:r>
      <w:r>
        <w:rPr>
          <w:rFonts w:hint="eastAsia"/>
        </w:rPr>
        <w:t>实时对系统运行状态及相关数据信息进行远程监控</w:t>
      </w:r>
      <w:r>
        <w:rPr>
          <w:rFonts w:ascii="宋体" w:hAnsi="宋体" w:cs="黑体" w:hint="eastAsia"/>
          <w:kern w:val="0"/>
        </w:rPr>
        <w:t>，并对需要做出响应的反馈信息及时在线快速处理能力的装置。</w:t>
      </w:r>
    </w:p>
    <w:p w:rsidR="00403EF1" w:rsidRDefault="009205DA">
      <w:pPr>
        <w:pStyle w:val="1"/>
        <w:spacing w:before="312" w:after="312"/>
        <w:rPr>
          <w:rFonts w:ascii="黑体" w:hAnsi="黑体" w:cs="黑体"/>
        </w:rPr>
      </w:pPr>
      <w:bookmarkStart w:id="55" w:name="_Toc13496"/>
      <w:r>
        <w:rPr>
          <w:rFonts w:ascii="黑体" w:hAnsi="黑体" w:cs="黑体" w:hint="eastAsia"/>
        </w:rPr>
        <w:t>4  一般</w:t>
      </w:r>
      <w:bookmarkEnd w:id="44"/>
      <w:r>
        <w:rPr>
          <w:rFonts w:ascii="黑体" w:hAnsi="黑体" w:cs="黑体" w:hint="eastAsia"/>
        </w:rPr>
        <w:t>要求</w:t>
      </w:r>
      <w:bookmarkEnd w:id="55"/>
    </w:p>
    <w:p w:rsidR="00403EF1" w:rsidRDefault="009205DA">
      <w:pPr>
        <w:pStyle w:val="22"/>
        <w:spacing w:before="156" w:after="156"/>
        <w:rPr>
          <w:rFonts w:ascii="黑体" w:hAnsi="黑体" w:cs="黑体"/>
        </w:rPr>
      </w:pPr>
      <w:bookmarkStart w:id="56" w:name="_Toc14717"/>
      <w:r>
        <w:rPr>
          <w:rFonts w:ascii="黑体" w:hAnsi="黑体" w:cs="黑体" w:hint="eastAsia"/>
        </w:rPr>
        <w:t>4.1  环境条件</w:t>
      </w:r>
      <w:bookmarkEnd w:id="56"/>
    </w:p>
    <w:p w:rsidR="00403EF1" w:rsidRDefault="009205DA">
      <w:pPr>
        <w:pStyle w:val="afff"/>
        <w:numPr>
          <w:ilvl w:val="3"/>
          <w:numId w:val="0"/>
        </w:numPr>
        <w:spacing w:before="156" w:after="156"/>
        <w:rPr>
          <w:rFonts w:ascii="宋体" w:eastAsia="宋体" w:hAnsi="宋体" w:cs="宋体"/>
          <w:szCs w:val="21"/>
        </w:rPr>
      </w:pPr>
      <w:r>
        <w:rPr>
          <w:rFonts w:ascii="宋体" w:eastAsia="宋体" w:hAnsi="宋体" w:cs="宋体" w:hint="eastAsia"/>
        </w:rPr>
        <w:t>4.1.1  通常使用条件</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lastRenderedPageBreak/>
        <w:t>4.1.1.1  大气环境温度在-25℃至40℃之间。</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 xml:space="preserve">4.1.1.2  </w:t>
      </w:r>
      <w:proofErr w:type="gramStart"/>
      <w:r>
        <w:rPr>
          <w:rFonts w:ascii="宋体" w:hAnsi="宋体" w:cs="宋体" w:hint="eastAsia"/>
          <w:kern w:val="0"/>
        </w:rPr>
        <w:t>最湿月月</w:t>
      </w:r>
      <w:proofErr w:type="gramEnd"/>
      <w:r>
        <w:rPr>
          <w:rFonts w:ascii="宋体" w:hAnsi="宋体" w:cs="宋体" w:hint="eastAsia"/>
          <w:kern w:val="0"/>
        </w:rPr>
        <w:t>平均最大相对湿度不大于90%（该月月平均最低温度为25℃）。</w:t>
      </w:r>
    </w:p>
    <w:p w:rsidR="00403EF1" w:rsidRDefault="009205DA">
      <w:pPr>
        <w:pStyle w:val="afff"/>
        <w:numPr>
          <w:ilvl w:val="3"/>
          <w:numId w:val="0"/>
        </w:numPr>
        <w:spacing w:before="156" w:after="156"/>
        <w:rPr>
          <w:rFonts w:ascii="宋体" w:eastAsia="宋体" w:hAnsi="宋体" w:cs="宋体"/>
        </w:rPr>
      </w:pPr>
      <w:r>
        <w:rPr>
          <w:rFonts w:ascii="宋体" w:eastAsia="宋体" w:hAnsi="宋体" w:cs="宋体" w:hint="eastAsia"/>
        </w:rPr>
        <w:t>4.1.2  特殊使用条件</w:t>
      </w:r>
    </w:p>
    <w:p w:rsidR="00403EF1" w:rsidRDefault="009205DA">
      <w:pPr>
        <w:autoSpaceDE w:val="0"/>
        <w:autoSpaceDN w:val="0"/>
        <w:snapToGrid w:val="0"/>
        <w:spacing w:line="240" w:lineRule="auto"/>
        <w:ind w:firstLineChars="200" w:firstLine="420"/>
        <w:jc w:val="left"/>
        <w:rPr>
          <w:rFonts w:ascii="宋体" w:cs="宋体"/>
          <w:kern w:val="0"/>
        </w:rPr>
      </w:pPr>
      <w:r>
        <w:rPr>
          <w:rFonts w:ascii="宋体" w:cs="宋体" w:hint="eastAsia"/>
          <w:kern w:val="0"/>
        </w:rPr>
        <w:t>当使用条件与本规程4.1.1有差别时，各系统及部件应采取适宜的措施保证其性能并在试验室或城市轨道交通车辆上进行试验验证。</w:t>
      </w:r>
    </w:p>
    <w:p w:rsidR="00403EF1" w:rsidRDefault="009205DA">
      <w:pPr>
        <w:pStyle w:val="22"/>
        <w:spacing w:before="156" w:after="156"/>
        <w:rPr>
          <w:rFonts w:ascii="黑体" w:hAnsi="黑体" w:cs="黑体"/>
        </w:rPr>
      </w:pPr>
      <w:bookmarkStart w:id="57" w:name="_Toc27569"/>
      <w:r>
        <w:rPr>
          <w:rFonts w:ascii="黑体" w:hAnsi="黑体" w:cs="黑体" w:hint="eastAsia"/>
        </w:rPr>
        <w:t>4.2  信息安全要求</w:t>
      </w:r>
      <w:bookmarkEnd w:id="57"/>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4.2.1  车辆细水雾灭火系统操作员与系统管理员的系统登陆密码及相应权限应不同。</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4.2.2  车辆细水雾灭火系统应具有日志及历史记录功能。</w:t>
      </w:r>
    </w:p>
    <w:p w:rsidR="00403EF1" w:rsidRDefault="009205DA">
      <w:pPr>
        <w:autoSpaceDE w:val="0"/>
        <w:autoSpaceDN w:val="0"/>
        <w:spacing w:line="240" w:lineRule="auto"/>
        <w:jc w:val="left"/>
      </w:pPr>
      <w:r>
        <w:rPr>
          <w:rFonts w:ascii="宋体" w:hAnsi="宋体" w:cs="宋体" w:hint="eastAsia"/>
          <w:kern w:val="0"/>
        </w:rPr>
        <w:t>4.2.3  车辆细水雾灭火系统的信息传输应满足车辆设计要求。</w:t>
      </w:r>
    </w:p>
    <w:p w:rsidR="00403EF1" w:rsidRDefault="009205DA">
      <w:pPr>
        <w:pStyle w:val="22"/>
        <w:spacing w:before="156" w:after="156"/>
        <w:rPr>
          <w:rFonts w:ascii="黑体" w:hAnsi="黑体" w:cs="黑体"/>
        </w:rPr>
      </w:pPr>
      <w:bookmarkStart w:id="58" w:name="_Toc15742"/>
      <w:r>
        <w:rPr>
          <w:rFonts w:ascii="黑体" w:hAnsi="黑体" w:cs="黑体" w:hint="eastAsia"/>
        </w:rPr>
        <w:t>4.3  外观要求</w:t>
      </w:r>
      <w:bookmarkEnd w:id="58"/>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4.3.1  各系统部件应</w:t>
      </w:r>
      <w:proofErr w:type="gramStart"/>
      <w:r>
        <w:rPr>
          <w:rFonts w:ascii="宋体" w:hAnsi="宋体" w:cs="宋体" w:hint="eastAsia"/>
          <w:kern w:val="0"/>
        </w:rPr>
        <w:t>无加工</w:t>
      </w:r>
      <w:proofErr w:type="gramEnd"/>
      <w:r>
        <w:rPr>
          <w:rFonts w:ascii="宋体" w:hAnsi="宋体" w:cs="宋体" w:hint="eastAsia"/>
          <w:kern w:val="0"/>
        </w:rPr>
        <w:t>缺陷或机械损伤，防腐涂层、镀层应完整、均匀，符合相关设计要求。</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 xml:space="preserve">4.3.2  </w:t>
      </w:r>
      <w:r>
        <w:rPr>
          <w:rFonts w:ascii="宋体" w:hAnsi="宋体" w:cs="宋体" w:hint="eastAsia"/>
        </w:rPr>
        <w:t>灭火介质存储容器</w:t>
      </w:r>
      <w:r>
        <w:rPr>
          <w:rFonts w:ascii="宋体" w:hAnsi="宋体" w:cs="宋体" w:hint="eastAsia"/>
          <w:kern w:val="0"/>
        </w:rPr>
        <w:t>外表面根据使用环境设置的保温层应平整且贴合紧密，储气容器外表面应标注气体成分或化学式，标注字体应明显、清晰。</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4.3.3  每个手动操作部件均应以文字或图形符号标明操作方向，在各个阀门装置明显部位应永久性标注开闭状态。</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4.3.4  铭牌应牢固地设置在系统明显部位，铭牌标识内容应符合设计要求。</w:t>
      </w:r>
    </w:p>
    <w:p w:rsidR="00403EF1" w:rsidRDefault="009205DA">
      <w:pPr>
        <w:autoSpaceDE w:val="0"/>
        <w:autoSpaceDN w:val="0"/>
        <w:spacing w:line="240" w:lineRule="auto"/>
        <w:jc w:val="left"/>
        <w:rPr>
          <w:rFonts w:ascii="宋体" w:cs="宋体"/>
          <w:kern w:val="0"/>
        </w:rPr>
      </w:pPr>
      <w:r>
        <w:rPr>
          <w:rFonts w:ascii="宋体" w:hAnsi="宋体" w:cs="宋体" w:hint="eastAsia"/>
          <w:kern w:val="0"/>
        </w:rPr>
        <w:t xml:space="preserve">4.3.5  </w:t>
      </w:r>
      <w:r>
        <w:rPr>
          <w:rFonts w:ascii="宋体" w:cs="宋体" w:hint="eastAsia"/>
          <w:kern w:val="0"/>
        </w:rPr>
        <w:t>各系统部件安装定位及防护应使其不会受到机械的、化学的或其它损伤，对其易受腐蚀和机械损伤，以及受环境湿度、温度影响较大的部件应进行防护，安装牢固，连接可靠，便于操作、检查和维修。</w:t>
      </w:r>
    </w:p>
    <w:p w:rsidR="00403EF1" w:rsidRDefault="009205DA">
      <w:pPr>
        <w:pStyle w:val="22"/>
        <w:spacing w:before="156" w:after="156"/>
        <w:rPr>
          <w:rFonts w:ascii="黑体" w:hAnsi="黑体" w:cs="黑体"/>
        </w:rPr>
      </w:pPr>
      <w:bookmarkStart w:id="59" w:name="_Toc20743"/>
      <w:r>
        <w:rPr>
          <w:rFonts w:ascii="黑体" w:hAnsi="黑体" w:cs="黑体" w:hint="eastAsia"/>
        </w:rPr>
        <w:t>4.4  资质要求</w:t>
      </w:r>
      <w:bookmarkEnd w:id="59"/>
    </w:p>
    <w:p w:rsidR="00403EF1" w:rsidRDefault="009205DA">
      <w:pPr>
        <w:autoSpaceDE w:val="0"/>
        <w:autoSpaceDN w:val="0"/>
        <w:snapToGrid w:val="0"/>
        <w:spacing w:line="240" w:lineRule="auto"/>
        <w:jc w:val="left"/>
        <w:rPr>
          <w:rFonts w:ascii="宋体" w:hAnsi="宋体" w:cs="宋体"/>
          <w:kern w:val="0"/>
        </w:rPr>
      </w:pPr>
      <w:r>
        <w:rPr>
          <w:rFonts w:ascii="宋体" w:hAnsi="宋体" w:cs="宋体" w:hint="eastAsia"/>
          <w:kern w:val="0"/>
        </w:rPr>
        <w:t>4.4.1  车辆细水雾灭火系统的生产单位应满足ISO/TS 22163</w:t>
      </w:r>
      <w:r>
        <w:rPr>
          <w:rStyle w:val="affffb"/>
          <w:rFonts w:hint="eastAsia"/>
        </w:rPr>
        <w:t xml:space="preserve"> </w:t>
      </w:r>
      <w:r>
        <w:rPr>
          <w:rStyle w:val="affffb"/>
          <w:rFonts w:hint="eastAsia"/>
        </w:rPr>
        <w:t>《</w:t>
      </w:r>
      <w:r>
        <w:rPr>
          <w:rFonts w:ascii="宋体" w:cs="宋体" w:hint="eastAsia"/>
          <w:color w:val="000000"/>
        </w:rPr>
        <w:t>铁路质量管理体系</w:t>
      </w:r>
      <w:r>
        <w:rPr>
          <w:rStyle w:val="affffb"/>
          <w:rFonts w:hint="eastAsia"/>
        </w:rPr>
        <w:t>》</w:t>
      </w:r>
      <w:r>
        <w:rPr>
          <w:rFonts w:ascii="宋体" w:hAnsi="宋体" w:cs="宋体" w:hint="eastAsia"/>
          <w:kern w:val="0"/>
        </w:rPr>
        <w:t>、ISO 14001《环境管理体系》标准要求。</w:t>
      </w:r>
    </w:p>
    <w:p w:rsidR="00403EF1" w:rsidRDefault="009205DA">
      <w:pPr>
        <w:autoSpaceDE w:val="0"/>
        <w:autoSpaceDN w:val="0"/>
        <w:snapToGrid w:val="0"/>
        <w:spacing w:line="240" w:lineRule="auto"/>
        <w:jc w:val="left"/>
        <w:rPr>
          <w:rFonts w:ascii="宋体" w:cs="宋体"/>
          <w:kern w:val="0"/>
        </w:rPr>
      </w:pPr>
      <w:r>
        <w:rPr>
          <w:rFonts w:ascii="宋体" w:hAnsi="宋体" w:cs="宋体" w:hint="eastAsia"/>
          <w:kern w:val="0"/>
        </w:rPr>
        <w:t>4.4.2  火灾探测器应选</w:t>
      </w:r>
      <w:proofErr w:type="gramStart"/>
      <w:r>
        <w:rPr>
          <w:rFonts w:ascii="宋体" w:hAnsi="宋体" w:cs="宋体" w:hint="eastAsia"/>
          <w:kern w:val="0"/>
        </w:rPr>
        <w:t>择满足</w:t>
      </w:r>
      <w:proofErr w:type="gramEnd"/>
      <w:r>
        <w:rPr>
          <w:rFonts w:ascii="宋体" w:hAnsi="宋体" w:cs="宋体" w:hint="eastAsia"/>
          <w:kern w:val="0"/>
        </w:rPr>
        <w:t>车辆环境要求及获得国家强制性产品认证（认可）的产品。</w:t>
      </w:r>
    </w:p>
    <w:p w:rsidR="00403EF1" w:rsidRDefault="009205DA">
      <w:pPr>
        <w:pStyle w:val="22"/>
        <w:spacing w:before="156" w:after="156"/>
        <w:rPr>
          <w:rFonts w:ascii="黑体" w:hAnsi="黑体" w:cs="黑体"/>
        </w:rPr>
      </w:pPr>
      <w:bookmarkStart w:id="60" w:name="_Toc29965"/>
      <w:r>
        <w:rPr>
          <w:rFonts w:ascii="黑体" w:hAnsi="黑体" w:cs="黑体" w:hint="eastAsia"/>
        </w:rPr>
        <w:t>4.5  非金属材料防火性能要求</w:t>
      </w:r>
      <w:bookmarkEnd w:id="60"/>
    </w:p>
    <w:p w:rsidR="00403EF1" w:rsidRDefault="009205DA">
      <w:pPr>
        <w:autoSpaceDE w:val="0"/>
        <w:autoSpaceDN w:val="0"/>
        <w:snapToGrid w:val="0"/>
        <w:spacing w:line="240" w:lineRule="auto"/>
        <w:ind w:firstLineChars="200" w:firstLine="420"/>
        <w:jc w:val="left"/>
        <w:rPr>
          <w:rFonts w:ascii="宋体" w:cs="宋体"/>
          <w:kern w:val="0"/>
        </w:rPr>
      </w:pPr>
      <w:r>
        <w:rPr>
          <w:rFonts w:ascii="宋体" w:hAnsi="宋体" w:cs="宋体" w:hint="eastAsia"/>
          <w:kern w:val="0"/>
        </w:rPr>
        <w:t>车辆细水雾灭火系统的各子系统及部件选用的非</w:t>
      </w:r>
      <w:r>
        <w:rPr>
          <w:rFonts w:ascii="宋体" w:cs="宋体" w:hint="eastAsia"/>
          <w:kern w:val="0"/>
        </w:rPr>
        <w:t>金属材料，其防火性能应符合EN 45545或等同标准</w:t>
      </w:r>
      <w:r>
        <w:rPr>
          <w:rStyle w:val="affffb"/>
          <w:rFonts w:hint="eastAsia"/>
        </w:rPr>
        <w:t>的要求</w:t>
      </w:r>
      <w:r>
        <w:rPr>
          <w:rFonts w:ascii="宋体" w:cs="宋体" w:hint="eastAsia"/>
          <w:kern w:val="0"/>
        </w:rPr>
        <w:t>。</w:t>
      </w:r>
    </w:p>
    <w:p w:rsidR="00403EF1" w:rsidRDefault="009205DA">
      <w:pPr>
        <w:pStyle w:val="22"/>
        <w:spacing w:before="156" w:after="156"/>
        <w:rPr>
          <w:rFonts w:ascii="黑体" w:hAnsi="黑体" w:cs="黑体"/>
        </w:rPr>
      </w:pPr>
      <w:bookmarkStart w:id="61" w:name="_Toc16583"/>
      <w:r>
        <w:rPr>
          <w:rFonts w:ascii="黑体" w:hAnsi="黑体" w:cs="黑体" w:hint="eastAsia"/>
        </w:rPr>
        <w:t>4.6  产品中禁用和限用材料的要求</w:t>
      </w:r>
      <w:bookmarkEnd w:id="61"/>
    </w:p>
    <w:p w:rsidR="00403EF1" w:rsidRDefault="009205DA">
      <w:pPr>
        <w:autoSpaceDE w:val="0"/>
        <w:autoSpaceDN w:val="0"/>
        <w:snapToGrid w:val="0"/>
        <w:spacing w:line="240" w:lineRule="auto"/>
        <w:ind w:firstLineChars="200" w:firstLine="420"/>
        <w:jc w:val="left"/>
        <w:rPr>
          <w:rFonts w:ascii="宋体" w:cs="宋体"/>
          <w:kern w:val="0"/>
        </w:rPr>
      </w:pPr>
      <w:r>
        <w:rPr>
          <w:rFonts w:ascii="宋体" w:hAnsi="宋体" w:cs="宋体" w:hint="eastAsia"/>
          <w:kern w:val="0"/>
        </w:rPr>
        <w:t>车辆细水雾灭火系统的</w:t>
      </w:r>
      <w:r>
        <w:rPr>
          <w:rFonts w:ascii="宋体" w:cs="宋体" w:hint="eastAsia"/>
          <w:kern w:val="0"/>
        </w:rPr>
        <w:t>各子系统</w:t>
      </w:r>
      <w:r>
        <w:rPr>
          <w:rFonts w:ascii="宋体" w:hAnsi="宋体" w:cs="宋体" w:hint="eastAsia"/>
          <w:kern w:val="0"/>
        </w:rPr>
        <w:t>及部件</w:t>
      </w:r>
      <w:r>
        <w:rPr>
          <w:rFonts w:ascii="宋体" w:cs="宋体" w:hint="eastAsia"/>
          <w:kern w:val="0"/>
        </w:rPr>
        <w:t>选用</w:t>
      </w:r>
      <w:r>
        <w:rPr>
          <w:rFonts w:ascii="宋体" w:hAnsi="宋体" w:cs="宋体" w:hint="eastAsia"/>
          <w:kern w:val="0"/>
        </w:rPr>
        <w:t>的材料</w:t>
      </w:r>
      <w:r>
        <w:rPr>
          <w:rFonts w:ascii="宋体" w:cs="宋体" w:hint="eastAsia"/>
          <w:kern w:val="0"/>
        </w:rPr>
        <w:t>应符合TB/T 3139标准要求。</w:t>
      </w:r>
    </w:p>
    <w:p w:rsidR="00403EF1" w:rsidRDefault="009205DA">
      <w:pPr>
        <w:pStyle w:val="1"/>
        <w:spacing w:before="312" w:after="312"/>
        <w:rPr>
          <w:rFonts w:ascii="黑体" w:hAnsi="黑体" w:cs="黑体"/>
        </w:rPr>
      </w:pPr>
      <w:bookmarkStart w:id="62" w:name="_Toc31524"/>
      <w:r>
        <w:rPr>
          <w:rFonts w:ascii="黑体" w:hAnsi="黑体" w:cs="黑体" w:hint="eastAsia"/>
        </w:rPr>
        <w:t>5  系统组成</w:t>
      </w:r>
      <w:bookmarkEnd w:id="62"/>
    </w:p>
    <w:p w:rsidR="00403EF1" w:rsidRDefault="009205DA">
      <w:pPr>
        <w:pStyle w:val="22"/>
        <w:spacing w:before="156" w:after="156"/>
        <w:rPr>
          <w:rFonts w:ascii="黑体" w:hAnsi="黑体" w:cs="黑体"/>
        </w:rPr>
      </w:pPr>
      <w:bookmarkStart w:id="63" w:name="_Toc25758"/>
      <w:r>
        <w:rPr>
          <w:rFonts w:ascii="黑体" w:hAnsi="黑体" w:cs="黑体" w:hint="eastAsia"/>
        </w:rPr>
        <w:t>5.1  系统组成</w:t>
      </w:r>
      <w:bookmarkEnd w:id="63"/>
    </w:p>
    <w:p w:rsidR="00403EF1" w:rsidRDefault="009205DA">
      <w:pPr>
        <w:autoSpaceDE w:val="0"/>
        <w:autoSpaceDN w:val="0"/>
        <w:snapToGrid w:val="0"/>
        <w:spacing w:line="240" w:lineRule="auto"/>
        <w:ind w:firstLineChars="200" w:firstLine="420"/>
        <w:jc w:val="left"/>
        <w:rPr>
          <w:rFonts w:ascii="宋体" w:hAnsi="宋体" w:cs="宋体"/>
          <w:kern w:val="0"/>
        </w:rPr>
      </w:pPr>
      <w:r>
        <w:rPr>
          <w:rFonts w:ascii="宋体" w:hAnsi="宋体" w:cs="宋体" w:hint="eastAsia"/>
          <w:kern w:val="0"/>
        </w:rPr>
        <w:t>车辆细水雾灭火系统应由火灾自动报警系统、瓶</w:t>
      </w:r>
      <w:proofErr w:type="gramStart"/>
      <w:r>
        <w:rPr>
          <w:rFonts w:ascii="宋体" w:hAnsi="宋体" w:cs="宋体" w:hint="eastAsia"/>
          <w:kern w:val="0"/>
        </w:rPr>
        <w:t>组式细</w:t>
      </w:r>
      <w:proofErr w:type="gramEnd"/>
      <w:r>
        <w:rPr>
          <w:rFonts w:ascii="宋体" w:hAnsi="宋体" w:cs="宋体" w:hint="eastAsia"/>
          <w:kern w:val="0"/>
        </w:rPr>
        <w:t>水雾灭火系统、电控柜灭火装置组成。系统组成见图1。</w:t>
      </w:r>
    </w:p>
    <w:p w:rsidR="00403EF1" w:rsidRDefault="009205DA">
      <w:pPr>
        <w:pStyle w:val="affe"/>
        <w:numPr>
          <w:ilvl w:val="2"/>
          <w:numId w:val="0"/>
        </w:numPr>
        <w:spacing w:before="156" w:after="156"/>
        <w:jc w:val="center"/>
      </w:pPr>
      <w:bookmarkStart w:id="64" w:name="_Toc10863"/>
      <w:bookmarkStart w:id="65" w:name="_Toc97"/>
      <w:r>
        <w:rPr>
          <w:noProof/>
        </w:rPr>
        <w:lastRenderedPageBreak/>
        <w:drawing>
          <wp:inline distT="0" distB="0" distL="114300" distR="114300">
            <wp:extent cx="5211645" cy="2923309"/>
            <wp:effectExtent l="0" t="0" r="825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2" cstate="print"/>
                    <a:stretch>
                      <a:fillRect/>
                    </a:stretch>
                  </pic:blipFill>
                  <pic:spPr>
                    <a:xfrm>
                      <a:off x="0" y="0"/>
                      <a:ext cx="5219040" cy="2927457"/>
                    </a:xfrm>
                    <a:prstGeom prst="rect">
                      <a:avLst/>
                    </a:prstGeom>
                    <a:noFill/>
                    <a:ln>
                      <a:noFill/>
                    </a:ln>
                  </pic:spPr>
                </pic:pic>
              </a:graphicData>
            </a:graphic>
          </wp:inline>
        </w:drawing>
      </w:r>
      <w:bookmarkEnd w:id="64"/>
      <w:bookmarkEnd w:id="65"/>
    </w:p>
    <w:p w:rsidR="00403EF1" w:rsidRDefault="009205DA">
      <w:pPr>
        <w:pStyle w:val="afffff4"/>
        <w:ind w:firstLine="420"/>
        <w:jc w:val="center"/>
      </w:pPr>
      <w:r>
        <w:rPr>
          <w:rFonts w:ascii="黑体" w:eastAsia="黑体" w:hAnsi="黑体" w:cs="宋体" w:hint="eastAsia"/>
          <w:color w:val="000000" w:themeColor="text1"/>
        </w:rPr>
        <w:t>图1 系统组成图</w:t>
      </w:r>
    </w:p>
    <w:p w:rsidR="00403EF1" w:rsidRDefault="009205DA" w:rsidP="00F02E15">
      <w:pPr>
        <w:pStyle w:val="afffff4"/>
        <w:spacing w:beforeLines="50" w:before="156" w:afterLines="50" w:after="156"/>
        <w:ind w:firstLineChars="0" w:firstLine="0"/>
        <w:rPr>
          <w:rFonts w:ascii="黑体" w:eastAsia="黑体" w:hAnsi="黑体" w:cs="黑体"/>
          <w:szCs w:val="21"/>
        </w:rPr>
      </w:pPr>
      <w:bookmarkStart w:id="66" w:name="_Toc19183"/>
      <w:r>
        <w:rPr>
          <w:rStyle w:val="2Char"/>
          <w:rFonts w:ascii="黑体" w:hAnsi="黑体" w:cs="黑体" w:hint="eastAsia"/>
        </w:rPr>
        <w:t>5.2  系统联动功能要求</w:t>
      </w:r>
      <w:bookmarkEnd w:id="66"/>
    </w:p>
    <w:p w:rsidR="00403EF1" w:rsidRDefault="009205DA">
      <w:pPr>
        <w:autoSpaceDE w:val="0"/>
        <w:autoSpaceDN w:val="0"/>
        <w:snapToGrid w:val="0"/>
        <w:spacing w:line="240" w:lineRule="auto"/>
        <w:jc w:val="left"/>
        <w:rPr>
          <w:rFonts w:ascii="宋体" w:hAnsi="宋体" w:cs="宋体"/>
          <w:kern w:val="0"/>
        </w:rPr>
      </w:pPr>
      <w:r>
        <w:rPr>
          <w:rFonts w:ascii="宋体" w:hAnsi="宋体" w:cs="宋体" w:hint="eastAsia"/>
          <w:kern w:val="0"/>
        </w:rPr>
        <w:t>5.2.1  火灾自动报警系统与瓶</w:t>
      </w:r>
      <w:proofErr w:type="gramStart"/>
      <w:r>
        <w:rPr>
          <w:rFonts w:ascii="宋体" w:hAnsi="宋体" w:cs="宋体" w:hint="eastAsia"/>
          <w:kern w:val="0"/>
        </w:rPr>
        <w:t>组式细</w:t>
      </w:r>
      <w:proofErr w:type="gramEnd"/>
      <w:r>
        <w:rPr>
          <w:rFonts w:ascii="宋体" w:hAnsi="宋体" w:cs="宋体" w:hint="eastAsia"/>
          <w:kern w:val="0"/>
        </w:rPr>
        <w:t>水雾灭火系统的联动</w:t>
      </w:r>
    </w:p>
    <w:p w:rsidR="00403EF1" w:rsidRDefault="009205DA">
      <w:pPr>
        <w:tabs>
          <w:tab w:val="left" w:pos="840"/>
        </w:tabs>
        <w:autoSpaceDE w:val="0"/>
        <w:autoSpaceDN w:val="0"/>
        <w:spacing w:line="240" w:lineRule="auto"/>
        <w:ind w:firstLineChars="200" w:firstLine="420"/>
        <w:jc w:val="left"/>
        <w:rPr>
          <w:rFonts w:ascii="宋体" w:hAnsi="宋体" w:cs="宋体"/>
        </w:rPr>
      </w:pPr>
      <w:r>
        <w:rPr>
          <w:rFonts w:hint="eastAsia"/>
        </w:rPr>
        <w:t>客室防护区域内任</w:t>
      </w:r>
      <w:proofErr w:type="gramStart"/>
      <w:r>
        <w:rPr>
          <w:rFonts w:hint="eastAsia"/>
        </w:rPr>
        <w:t>一</w:t>
      </w:r>
      <w:proofErr w:type="gramEnd"/>
      <w:r>
        <w:rPr>
          <w:rFonts w:hint="eastAsia"/>
        </w:rPr>
        <w:t>探测器发出的报警信号作为瓶</w:t>
      </w:r>
      <w:proofErr w:type="gramStart"/>
      <w:r>
        <w:rPr>
          <w:rFonts w:hint="eastAsia"/>
        </w:rPr>
        <w:t>组式细</w:t>
      </w:r>
      <w:proofErr w:type="gramEnd"/>
      <w:r>
        <w:rPr>
          <w:rFonts w:hint="eastAsia"/>
        </w:rPr>
        <w:t>水雾灭火系统开启的指示信号，并同时由控制器联动控制瓶</w:t>
      </w:r>
      <w:proofErr w:type="gramStart"/>
      <w:r>
        <w:rPr>
          <w:rFonts w:hint="eastAsia"/>
        </w:rPr>
        <w:t>组式细</w:t>
      </w:r>
      <w:proofErr w:type="gramEnd"/>
      <w:r>
        <w:rPr>
          <w:rFonts w:hint="eastAsia"/>
        </w:rPr>
        <w:t>水雾灭火系统相关阀门的动作，启动后将细水雾输送至防护区域进行释放。</w:t>
      </w:r>
    </w:p>
    <w:p w:rsidR="00403EF1" w:rsidRDefault="009205DA">
      <w:pPr>
        <w:autoSpaceDE w:val="0"/>
        <w:autoSpaceDN w:val="0"/>
        <w:snapToGrid w:val="0"/>
        <w:spacing w:line="240" w:lineRule="auto"/>
        <w:jc w:val="left"/>
        <w:rPr>
          <w:rFonts w:ascii="宋体" w:cs="宋体"/>
          <w:kern w:val="0"/>
        </w:rPr>
      </w:pPr>
      <w:r>
        <w:rPr>
          <w:rFonts w:ascii="宋体" w:hAnsi="宋体" w:cs="宋体" w:hint="eastAsia"/>
          <w:kern w:val="0"/>
        </w:rPr>
        <w:t xml:space="preserve">5.2.2 </w:t>
      </w:r>
      <w:r>
        <w:rPr>
          <w:rFonts w:ascii="宋体" w:cs="宋体" w:hint="eastAsia"/>
          <w:kern w:val="0"/>
        </w:rPr>
        <w:t xml:space="preserve"> 火灾自动报警系统与电控柜灭火装置的联动</w:t>
      </w:r>
    </w:p>
    <w:p w:rsidR="00403EF1" w:rsidRDefault="009205DA">
      <w:pPr>
        <w:tabs>
          <w:tab w:val="left" w:pos="840"/>
        </w:tabs>
        <w:autoSpaceDE w:val="0"/>
        <w:autoSpaceDN w:val="0"/>
        <w:spacing w:line="240" w:lineRule="auto"/>
        <w:ind w:firstLineChars="200" w:firstLine="420"/>
        <w:jc w:val="left"/>
        <w:rPr>
          <w:rFonts w:ascii="宋体" w:hAnsi="宋体" w:cs="宋体"/>
        </w:rPr>
      </w:pPr>
      <w:r>
        <w:rPr>
          <w:rFonts w:ascii="宋体" w:hAnsi="宋体" w:cs="宋体" w:hint="eastAsia"/>
        </w:rPr>
        <w:t>电控柜内探测器发出的报警信号作为电控柜灭火装置开启的触发信号，并由控制器联动控制电控柜灭火装置相关阀门的启动，对发生火情的电控柜进行灭火介质释放。</w:t>
      </w:r>
    </w:p>
    <w:p w:rsidR="00403EF1" w:rsidRDefault="009205DA">
      <w:pPr>
        <w:tabs>
          <w:tab w:val="left" w:pos="840"/>
        </w:tabs>
        <w:autoSpaceDE w:val="0"/>
        <w:autoSpaceDN w:val="0"/>
        <w:spacing w:line="240" w:lineRule="auto"/>
        <w:jc w:val="left"/>
        <w:rPr>
          <w:rFonts w:ascii="宋体" w:hAnsi="宋体" w:cs="宋体"/>
        </w:rPr>
      </w:pPr>
      <w:r>
        <w:rPr>
          <w:rFonts w:ascii="宋体" w:hAnsi="宋体" w:cs="宋体" w:hint="eastAsia"/>
        </w:rPr>
        <w:t>5.2.3  与车辆其他系统的联动</w:t>
      </w:r>
    </w:p>
    <w:p w:rsidR="00403EF1" w:rsidRDefault="009205DA">
      <w:pPr>
        <w:tabs>
          <w:tab w:val="left" w:pos="840"/>
        </w:tabs>
        <w:autoSpaceDE w:val="0"/>
        <w:autoSpaceDN w:val="0"/>
        <w:spacing w:line="240" w:lineRule="auto"/>
        <w:ind w:firstLineChars="200" w:firstLine="420"/>
        <w:jc w:val="left"/>
      </w:pPr>
      <w:r>
        <w:rPr>
          <w:rFonts w:ascii="宋体" w:hAnsi="宋体" w:cs="宋体" w:hint="eastAsia"/>
          <w:color w:val="000000"/>
          <w:kern w:val="0"/>
        </w:rPr>
        <w:t>探测器发出的报警信号由控制器通过通信总线传输至列车控制与管理系统（简称TCMS），由车辆TCMS控制报警防护区空调系统停止排风，控制视频系统切换至报警防护区，同时控制广播系统播放相关信息，指导人员疏散</w:t>
      </w:r>
      <w:r>
        <w:rPr>
          <w:rFonts w:ascii="宋体" w:hAnsi="宋体" w:cs="宋体" w:hint="eastAsia"/>
        </w:rPr>
        <w:t>。</w:t>
      </w:r>
    </w:p>
    <w:p w:rsidR="00403EF1" w:rsidRDefault="009205DA">
      <w:pPr>
        <w:pStyle w:val="1"/>
        <w:spacing w:before="312" w:after="312"/>
        <w:rPr>
          <w:rFonts w:ascii="黑体" w:hAnsi="黑体" w:cs="黑体"/>
        </w:rPr>
      </w:pPr>
      <w:bookmarkStart w:id="67" w:name="_Toc9350"/>
      <w:r>
        <w:rPr>
          <w:rFonts w:ascii="黑体" w:hAnsi="黑体" w:cs="黑体" w:hint="eastAsia"/>
        </w:rPr>
        <w:t>6  火灾自动报警系统</w:t>
      </w:r>
      <w:bookmarkEnd w:id="67"/>
    </w:p>
    <w:p w:rsidR="00403EF1" w:rsidRDefault="009205DA">
      <w:pPr>
        <w:pStyle w:val="22"/>
        <w:spacing w:before="156" w:after="156"/>
        <w:rPr>
          <w:rFonts w:ascii="黑体" w:hAnsi="黑体" w:cs="黑体"/>
        </w:rPr>
      </w:pPr>
      <w:bookmarkStart w:id="68" w:name="_Toc15534"/>
      <w:r>
        <w:rPr>
          <w:rFonts w:ascii="黑体" w:hAnsi="黑体" w:cs="黑体" w:hint="eastAsia"/>
        </w:rPr>
        <w:t>6.1  一般规定</w:t>
      </w:r>
      <w:bookmarkEnd w:id="68"/>
    </w:p>
    <w:p w:rsidR="00403EF1" w:rsidRDefault="009205DA">
      <w:pPr>
        <w:autoSpaceDE w:val="0"/>
        <w:autoSpaceDN w:val="0"/>
        <w:snapToGrid w:val="0"/>
        <w:spacing w:line="240" w:lineRule="auto"/>
        <w:jc w:val="left"/>
        <w:rPr>
          <w:rFonts w:ascii="宋体" w:hAnsi="宋体" w:cs="宋体"/>
          <w:kern w:val="0"/>
        </w:rPr>
      </w:pPr>
      <w:bookmarkStart w:id="69" w:name="_Toc13263"/>
      <w:r>
        <w:rPr>
          <w:rFonts w:ascii="宋体" w:hAnsi="宋体" w:cs="宋体" w:hint="eastAsia"/>
          <w:kern w:val="0"/>
        </w:rPr>
        <w:t>6.1.1  火灾自动报警系统应覆盖城市轨道交通车辆的客室、司机室和电控柜区域。</w:t>
      </w:r>
    </w:p>
    <w:p w:rsidR="00403EF1" w:rsidRDefault="009205DA">
      <w:pPr>
        <w:autoSpaceDE w:val="0"/>
        <w:autoSpaceDN w:val="0"/>
        <w:snapToGrid w:val="0"/>
        <w:spacing w:line="240" w:lineRule="auto"/>
        <w:jc w:val="left"/>
        <w:rPr>
          <w:rFonts w:ascii="宋体" w:hAnsi="宋体" w:cs="宋体"/>
          <w:kern w:val="0"/>
        </w:rPr>
      </w:pPr>
      <w:r>
        <w:rPr>
          <w:rFonts w:ascii="宋体" w:hAnsi="宋体" w:cs="宋体" w:hint="eastAsia"/>
          <w:kern w:val="0"/>
        </w:rPr>
        <w:t>6.1.2  客室火灾探测响应时间应不大于20s。</w:t>
      </w:r>
    </w:p>
    <w:p w:rsidR="00403EF1" w:rsidRDefault="009205DA">
      <w:pPr>
        <w:autoSpaceDE w:val="0"/>
        <w:autoSpaceDN w:val="0"/>
        <w:snapToGrid w:val="0"/>
        <w:spacing w:line="240" w:lineRule="auto"/>
        <w:jc w:val="left"/>
        <w:rPr>
          <w:rFonts w:ascii="宋体" w:hAnsi="宋体" w:cs="宋体"/>
          <w:kern w:val="0"/>
        </w:rPr>
      </w:pPr>
      <w:r>
        <w:rPr>
          <w:rFonts w:ascii="宋体" w:hAnsi="宋体" w:cs="宋体" w:hint="eastAsia"/>
          <w:kern w:val="0"/>
        </w:rPr>
        <w:t>6.1.3  司机室和电控柜火灾探测响应时间应不大于45s。</w:t>
      </w:r>
    </w:p>
    <w:p w:rsidR="00403EF1" w:rsidRDefault="009205DA">
      <w:pPr>
        <w:autoSpaceDE w:val="0"/>
        <w:autoSpaceDN w:val="0"/>
        <w:snapToGrid w:val="0"/>
        <w:spacing w:line="240" w:lineRule="auto"/>
        <w:jc w:val="left"/>
        <w:rPr>
          <w:rFonts w:ascii="宋体" w:cs="宋体"/>
          <w:kern w:val="0"/>
        </w:rPr>
      </w:pPr>
      <w:r>
        <w:rPr>
          <w:rFonts w:ascii="宋体" w:hAnsi="宋体" w:cs="宋体" w:hint="eastAsia"/>
          <w:kern w:val="0"/>
        </w:rPr>
        <w:t xml:space="preserve">6.1.4  </w:t>
      </w:r>
      <w:r>
        <w:rPr>
          <w:rFonts w:ascii="宋体" w:hAnsi="宋体" w:cs="宋体" w:hint="eastAsia"/>
        </w:rPr>
        <w:t>报警信息与列车控制与管理系统应采用MVB或以太网等通信总线传输，通信数据应符合IEC 61375-3-1标准要求</w:t>
      </w:r>
      <w:r>
        <w:rPr>
          <w:rFonts w:ascii="宋体" w:cs="宋体" w:hint="eastAsia"/>
          <w:kern w:val="0"/>
        </w:rPr>
        <w:t>。</w:t>
      </w:r>
    </w:p>
    <w:p w:rsidR="00403EF1" w:rsidRDefault="009205DA">
      <w:pPr>
        <w:pStyle w:val="22"/>
        <w:spacing w:before="156" w:after="156"/>
        <w:rPr>
          <w:rFonts w:ascii="黑体" w:hAnsi="黑体" w:cs="黑体"/>
        </w:rPr>
      </w:pPr>
      <w:bookmarkStart w:id="70" w:name="_Toc12383"/>
      <w:r>
        <w:rPr>
          <w:rFonts w:ascii="黑体" w:hAnsi="黑体" w:cs="黑体" w:hint="eastAsia"/>
        </w:rPr>
        <w:t>6.2  设备的选择</w:t>
      </w:r>
      <w:bookmarkEnd w:id="70"/>
    </w:p>
    <w:p w:rsidR="00403EF1" w:rsidRDefault="009205DA">
      <w:pPr>
        <w:autoSpaceDE w:val="0"/>
        <w:autoSpaceDN w:val="0"/>
        <w:snapToGrid w:val="0"/>
        <w:spacing w:line="240" w:lineRule="auto"/>
        <w:jc w:val="left"/>
        <w:rPr>
          <w:rFonts w:ascii="宋体" w:hAnsi="宋体" w:cs="宋体"/>
          <w:kern w:val="0"/>
        </w:rPr>
      </w:pPr>
      <w:r>
        <w:rPr>
          <w:rFonts w:ascii="宋体" w:hAnsi="宋体" w:cs="宋体" w:hint="eastAsia"/>
          <w:kern w:val="0"/>
        </w:rPr>
        <w:t>6.2.1  车辆司机室及电控柜宜采用点型感烟火灾探测器或红外线报警点型感温火灾探测器。</w:t>
      </w:r>
    </w:p>
    <w:p w:rsidR="00403EF1" w:rsidRDefault="009205DA">
      <w:pPr>
        <w:autoSpaceDE w:val="0"/>
        <w:autoSpaceDN w:val="0"/>
        <w:snapToGrid w:val="0"/>
        <w:spacing w:line="240" w:lineRule="auto"/>
        <w:jc w:val="left"/>
        <w:rPr>
          <w:rFonts w:ascii="宋体" w:cs="宋体"/>
          <w:kern w:val="0"/>
        </w:rPr>
      </w:pPr>
      <w:r>
        <w:rPr>
          <w:rFonts w:ascii="宋体" w:hAnsi="宋体" w:cs="宋体" w:hint="eastAsia"/>
          <w:kern w:val="0"/>
        </w:rPr>
        <w:t xml:space="preserve">6.2.2  </w:t>
      </w:r>
      <w:r>
        <w:rPr>
          <w:rFonts w:ascii="宋体" w:cs="宋体" w:hint="eastAsia"/>
          <w:kern w:val="0"/>
        </w:rPr>
        <w:t>车辆客室宜采用适合人员密集且开放空间的探测器，包括红外线报警点型感温火灾探测器等。</w:t>
      </w:r>
    </w:p>
    <w:p w:rsidR="00403EF1" w:rsidRDefault="009205DA" w:rsidP="00F02E15">
      <w:pPr>
        <w:pStyle w:val="afffff4"/>
        <w:spacing w:beforeLines="50" w:before="156" w:afterLines="50" w:after="156"/>
        <w:ind w:firstLineChars="0" w:firstLine="0"/>
        <w:rPr>
          <w:rFonts w:ascii="黑体" w:eastAsia="黑体" w:hAnsi="黑体" w:cs="黑体"/>
          <w:szCs w:val="21"/>
        </w:rPr>
      </w:pPr>
      <w:bookmarkStart w:id="71" w:name="_Toc29313"/>
      <w:r>
        <w:rPr>
          <w:rStyle w:val="2Char"/>
          <w:rFonts w:ascii="黑体" w:hAnsi="黑体" w:cs="黑体" w:hint="eastAsia"/>
        </w:rPr>
        <w:t>6.3  设计要求</w:t>
      </w:r>
      <w:bookmarkEnd w:id="71"/>
    </w:p>
    <w:p w:rsidR="00403EF1" w:rsidRDefault="009205DA">
      <w:pPr>
        <w:autoSpaceDE w:val="0"/>
        <w:autoSpaceDN w:val="0"/>
        <w:snapToGrid w:val="0"/>
        <w:spacing w:line="240" w:lineRule="auto"/>
        <w:jc w:val="left"/>
      </w:pPr>
      <w:r>
        <w:rPr>
          <w:rFonts w:ascii="宋体" w:hAnsi="宋体" w:cs="宋体" w:hint="eastAsia"/>
          <w:kern w:val="0"/>
        </w:rPr>
        <w:lastRenderedPageBreak/>
        <w:t>6.3.1  火灾自动报警系统应具有对城市轨道交通车辆客室、司机室和电控柜进行准确定位火灾探测和报警功能。火灾自动报警系统应具备人工复位的功能。</w:t>
      </w:r>
    </w:p>
    <w:p w:rsidR="00403EF1" w:rsidRDefault="009205DA">
      <w:pPr>
        <w:autoSpaceDE w:val="0"/>
        <w:autoSpaceDN w:val="0"/>
        <w:snapToGrid w:val="0"/>
        <w:spacing w:line="240" w:lineRule="auto"/>
        <w:jc w:val="left"/>
        <w:rPr>
          <w:rFonts w:ascii="宋体" w:hAnsi="宋体" w:cs="宋体"/>
          <w:kern w:val="0"/>
        </w:rPr>
      </w:pPr>
      <w:r>
        <w:rPr>
          <w:rFonts w:ascii="宋体" w:hAnsi="宋体" w:cs="宋体" w:hint="eastAsia"/>
          <w:kern w:val="0"/>
        </w:rPr>
        <w:t>6.3.2  火灾自动报警系统应具有将轨道交通车辆客室分为若干防护区的功能。</w:t>
      </w:r>
    </w:p>
    <w:p w:rsidR="00403EF1" w:rsidRDefault="009205DA">
      <w:pPr>
        <w:autoSpaceDE w:val="0"/>
        <w:autoSpaceDN w:val="0"/>
        <w:snapToGrid w:val="0"/>
        <w:spacing w:line="240" w:lineRule="auto"/>
        <w:jc w:val="left"/>
        <w:rPr>
          <w:rFonts w:ascii="宋体" w:hAnsi="宋体" w:cs="宋体"/>
          <w:kern w:val="0"/>
        </w:rPr>
      </w:pPr>
      <w:r>
        <w:rPr>
          <w:rFonts w:ascii="宋体" w:hAnsi="宋体" w:cs="宋体" w:hint="eastAsia"/>
          <w:kern w:val="0"/>
        </w:rPr>
        <w:t>6.3.3  火灾自动报警系统应使用城市轨道交通车辆车载电源，</w:t>
      </w:r>
      <w:r>
        <w:rPr>
          <w:rFonts w:hint="eastAsia"/>
        </w:rPr>
        <w:t>火灾发生时</w:t>
      </w:r>
      <w:r>
        <w:rPr>
          <w:rFonts w:ascii="宋体" w:hAnsi="宋体" w:cs="宋体" w:hint="eastAsia"/>
          <w:kern w:val="0"/>
        </w:rPr>
        <w:t>，车载电源应不间断供电。</w:t>
      </w:r>
    </w:p>
    <w:p w:rsidR="00403EF1" w:rsidRDefault="009205DA">
      <w:pPr>
        <w:pStyle w:val="afffb"/>
        <w:spacing w:line="240" w:lineRule="auto"/>
        <w:rPr>
          <w:rFonts w:ascii="宋体" w:hAnsi="宋体" w:cs="宋体"/>
          <w:kern w:val="0"/>
        </w:rPr>
      </w:pPr>
      <w:r>
        <w:rPr>
          <w:rFonts w:ascii="宋体" w:hAnsi="宋体" w:cs="宋体" w:hint="eastAsia"/>
          <w:kern w:val="0"/>
        </w:rPr>
        <w:t>6.3.4  火灾自动报警系统</w:t>
      </w:r>
      <w:r>
        <w:rPr>
          <w:rFonts w:hint="eastAsia"/>
        </w:rPr>
        <w:t>应符合</w:t>
      </w:r>
      <w:r>
        <w:rPr>
          <w:rFonts w:ascii="宋体" w:hAnsi="宋体" w:cs="宋体" w:hint="eastAsia"/>
        </w:rPr>
        <w:t>GB/T 2423.57</w:t>
      </w:r>
      <w:r>
        <w:rPr>
          <w:rFonts w:hint="eastAsia"/>
        </w:rPr>
        <w:t>中标准试验要求</w:t>
      </w:r>
      <w:r>
        <w:rPr>
          <w:rFonts w:ascii="宋体" w:hAnsi="宋体" w:cs="宋体" w:hint="eastAsia"/>
          <w:kern w:val="0"/>
        </w:rPr>
        <w:t>。</w:t>
      </w:r>
    </w:p>
    <w:p w:rsidR="00403EF1" w:rsidRDefault="009205DA">
      <w:pPr>
        <w:autoSpaceDE w:val="0"/>
        <w:autoSpaceDN w:val="0"/>
        <w:spacing w:line="240" w:lineRule="auto"/>
        <w:ind w:right="43"/>
        <w:rPr>
          <w:rFonts w:ascii="宋体" w:hAnsi="宋体" w:cs="宋体"/>
          <w:kern w:val="0"/>
          <w:position w:val="-2"/>
        </w:rPr>
      </w:pPr>
      <w:r>
        <w:rPr>
          <w:rFonts w:ascii="宋体" w:hAnsi="宋体" w:cs="宋体" w:hint="eastAsia"/>
          <w:kern w:val="0"/>
        </w:rPr>
        <w:t>6.3.5  火灾自动报警系统应符合GB/T 25119</w:t>
      </w:r>
      <w:r>
        <w:rPr>
          <w:rFonts w:ascii="宋体" w:hAnsi="宋体" w:cs="宋体" w:hint="eastAsia"/>
          <w:kern w:val="0"/>
          <w:position w:val="-2"/>
        </w:rPr>
        <w:t>中标准试验要求。</w:t>
      </w:r>
    </w:p>
    <w:p w:rsidR="00403EF1" w:rsidRDefault="009205DA">
      <w:pPr>
        <w:autoSpaceDE w:val="0"/>
        <w:autoSpaceDN w:val="0"/>
        <w:spacing w:line="240" w:lineRule="auto"/>
        <w:ind w:right="43"/>
        <w:rPr>
          <w:rFonts w:ascii="宋体" w:hAnsi="宋体" w:cs="宋体"/>
          <w:kern w:val="0"/>
        </w:rPr>
      </w:pPr>
      <w:r>
        <w:rPr>
          <w:rFonts w:ascii="宋体" w:hAnsi="宋体" w:cs="宋体" w:hint="eastAsia"/>
          <w:kern w:val="0"/>
        </w:rPr>
        <w:t>6.3.6  火灾自动报警系统应符合GB/T 21563中冲击、振动的试验要求。</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6.3.7  火灾自动报警系统应符合</w:t>
      </w:r>
      <w:r>
        <w:rPr>
          <w:rFonts w:ascii="宋体" w:hAnsi="宋体" w:cs="宋体" w:hint="eastAsia"/>
        </w:rPr>
        <w:t>GB/T24338.4</w:t>
      </w:r>
      <w:r>
        <w:rPr>
          <w:rFonts w:ascii="宋体" w:hAnsi="宋体" w:cs="宋体" w:hint="eastAsia"/>
          <w:kern w:val="0"/>
        </w:rPr>
        <w:t>中电磁兼容的</w:t>
      </w:r>
      <w:r>
        <w:rPr>
          <w:rFonts w:ascii="宋体" w:hAnsi="宋体" w:cs="宋体" w:hint="eastAsia"/>
          <w:spacing w:val="-2"/>
          <w:kern w:val="0"/>
        </w:rPr>
        <w:t>试验要求。</w:t>
      </w:r>
    </w:p>
    <w:p w:rsidR="00403EF1" w:rsidRDefault="009205DA">
      <w:pPr>
        <w:autoSpaceDE w:val="0"/>
        <w:autoSpaceDN w:val="0"/>
        <w:spacing w:line="240" w:lineRule="auto"/>
        <w:jc w:val="left"/>
        <w:rPr>
          <w:rFonts w:ascii="宋体" w:hAnsi="宋体" w:cs="宋体"/>
          <w:spacing w:val="-2"/>
          <w:kern w:val="0"/>
        </w:rPr>
      </w:pPr>
      <w:r>
        <w:rPr>
          <w:rFonts w:ascii="宋体" w:hAnsi="宋体" w:cs="宋体" w:hint="eastAsia"/>
          <w:kern w:val="0"/>
        </w:rPr>
        <w:t>6.3.8  控制器</w:t>
      </w:r>
      <w:proofErr w:type="gramStart"/>
      <w:r>
        <w:rPr>
          <w:rFonts w:ascii="宋体" w:hAnsi="宋体" w:cs="宋体" w:hint="eastAsia"/>
          <w:kern w:val="0"/>
        </w:rPr>
        <w:t>宜设置</w:t>
      </w:r>
      <w:proofErr w:type="gramEnd"/>
      <w:r>
        <w:rPr>
          <w:rFonts w:ascii="宋体" w:hAnsi="宋体" w:cs="宋体" w:hint="eastAsia"/>
          <w:kern w:val="0"/>
        </w:rPr>
        <w:t>在</w:t>
      </w:r>
      <w:r>
        <w:rPr>
          <w:rFonts w:ascii="宋体" w:hAnsi="宋体" w:cs="宋体" w:hint="eastAsia"/>
        </w:rPr>
        <w:t>司机室或客室电控柜内。</w:t>
      </w:r>
    </w:p>
    <w:p w:rsidR="00403EF1" w:rsidRDefault="009205DA">
      <w:pPr>
        <w:pStyle w:val="af7"/>
        <w:numPr>
          <w:ilvl w:val="0"/>
          <w:numId w:val="0"/>
        </w:numPr>
        <w:rPr>
          <w:rStyle w:val="affffb"/>
          <w:rFonts w:ascii="Calibri" w:hAnsi="Calibri"/>
          <w:kern w:val="2"/>
        </w:rPr>
      </w:pPr>
      <w:r>
        <w:rPr>
          <w:rFonts w:hAnsi="宋体" w:cs="宋体" w:hint="eastAsia"/>
        </w:rPr>
        <w:t xml:space="preserve">6.3.9  </w:t>
      </w:r>
      <w:r>
        <w:rPr>
          <w:rFonts w:hint="eastAsia"/>
        </w:rPr>
        <w:t>防护区内的探测器探测范围应有交叉覆盖，根据车型及尺寸布置火灾探测器</w:t>
      </w:r>
      <w:r>
        <w:rPr>
          <w:rStyle w:val="affffb"/>
          <w:rFonts w:ascii="Calibri" w:hAnsi="Calibri" w:hint="eastAsia"/>
          <w:kern w:val="2"/>
        </w:rPr>
        <w:t>：</w:t>
      </w:r>
    </w:p>
    <w:p w:rsidR="00403EF1" w:rsidRDefault="009205DA">
      <w:pPr>
        <w:pStyle w:val="af7"/>
        <w:numPr>
          <w:ilvl w:val="0"/>
          <w:numId w:val="0"/>
        </w:numPr>
        <w:rPr>
          <w:rStyle w:val="affffb"/>
          <w:rFonts w:hAnsi="宋体" w:cs="宋体"/>
          <w:kern w:val="2"/>
        </w:rPr>
      </w:pPr>
      <w:r>
        <w:rPr>
          <w:rFonts w:hAnsi="宋体" w:cs="宋体" w:hint="eastAsia"/>
          <w:kern w:val="2"/>
          <w:szCs w:val="21"/>
        </w:rPr>
        <w:t>a） 探测器应安装于客室顶板下方或侧顶板内部，所有探测器</w:t>
      </w:r>
      <w:proofErr w:type="gramStart"/>
      <w:r>
        <w:rPr>
          <w:rFonts w:hAnsi="宋体" w:cs="宋体" w:hint="eastAsia"/>
          <w:kern w:val="2"/>
          <w:szCs w:val="21"/>
        </w:rPr>
        <w:t>探测面</w:t>
      </w:r>
      <w:proofErr w:type="gramEnd"/>
      <w:r>
        <w:rPr>
          <w:rFonts w:hAnsi="宋体" w:cs="宋体" w:hint="eastAsia"/>
          <w:kern w:val="2"/>
          <w:szCs w:val="21"/>
        </w:rPr>
        <w:t>应朝向下方；</w:t>
      </w:r>
    </w:p>
    <w:p w:rsidR="00403EF1" w:rsidRDefault="009205DA">
      <w:pPr>
        <w:pStyle w:val="af7"/>
        <w:numPr>
          <w:ilvl w:val="0"/>
          <w:numId w:val="0"/>
        </w:numPr>
        <w:rPr>
          <w:rStyle w:val="affffb"/>
          <w:rFonts w:hAnsi="宋体" w:cs="宋体"/>
          <w:kern w:val="2"/>
        </w:rPr>
      </w:pPr>
      <w:r>
        <w:rPr>
          <w:rStyle w:val="affffb"/>
          <w:rFonts w:hAnsi="宋体" w:cs="宋体" w:hint="eastAsia"/>
          <w:kern w:val="2"/>
        </w:rPr>
        <w:t>b） 司机室应采用不多于两个点型感烟探测器，安装于司机室顶板下方；</w:t>
      </w:r>
    </w:p>
    <w:p w:rsidR="00403EF1" w:rsidRDefault="009205DA">
      <w:pPr>
        <w:pStyle w:val="af7"/>
        <w:numPr>
          <w:ilvl w:val="0"/>
          <w:numId w:val="0"/>
        </w:numPr>
        <w:rPr>
          <w:rFonts w:cs="宋体"/>
        </w:rPr>
      </w:pPr>
      <w:r>
        <w:rPr>
          <w:rStyle w:val="affffb"/>
          <w:rFonts w:hAnsi="宋体" w:cs="宋体" w:hint="eastAsia"/>
          <w:kern w:val="2"/>
        </w:rPr>
        <w:t xml:space="preserve">c） </w:t>
      </w:r>
      <w:r>
        <w:rPr>
          <w:rStyle w:val="affffb"/>
          <w:rFonts w:ascii="Calibri" w:hAnsi="Calibri" w:hint="eastAsia"/>
          <w:kern w:val="2"/>
        </w:rPr>
        <w:t>电控柜应采用不多于两个点型感烟探测器，安装于车辆电控柜内上方。</w:t>
      </w:r>
    </w:p>
    <w:p w:rsidR="00403EF1" w:rsidRDefault="009205DA">
      <w:pPr>
        <w:pStyle w:val="22"/>
        <w:spacing w:before="156" w:after="156"/>
        <w:rPr>
          <w:rFonts w:ascii="黑体" w:hAnsi="黑体" w:cs="黑体"/>
        </w:rPr>
      </w:pPr>
      <w:bookmarkStart w:id="72" w:name="_Toc8042"/>
      <w:r>
        <w:rPr>
          <w:rFonts w:ascii="黑体" w:hAnsi="黑体" w:cs="黑体" w:hint="eastAsia"/>
        </w:rPr>
        <w:t>6.4  安装和调试</w:t>
      </w:r>
      <w:bookmarkEnd w:id="72"/>
    </w:p>
    <w:p w:rsidR="00403EF1" w:rsidRDefault="009205DA">
      <w:pPr>
        <w:pStyle w:val="afff"/>
        <w:numPr>
          <w:ilvl w:val="3"/>
          <w:numId w:val="0"/>
        </w:numPr>
        <w:spacing w:before="156" w:after="156"/>
        <w:rPr>
          <w:rFonts w:ascii="宋体" w:eastAsia="宋体" w:hAnsi="宋体" w:cs="宋体"/>
          <w:szCs w:val="21"/>
        </w:rPr>
      </w:pPr>
      <w:r>
        <w:rPr>
          <w:rFonts w:ascii="宋体" w:eastAsia="宋体" w:hAnsi="宋体" w:cs="宋体" w:hint="eastAsia"/>
          <w:szCs w:val="21"/>
        </w:rPr>
        <w:t>6.4.1  基本规定</w:t>
      </w:r>
    </w:p>
    <w:p w:rsidR="00403EF1" w:rsidRDefault="009205DA">
      <w:pPr>
        <w:pStyle w:val="afffb"/>
        <w:ind w:firstLineChars="200" w:firstLine="420"/>
        <w:rPr>
          <w:rFonts w:ascii="宋体" w:hAnsi="宋体" w:cs="宋体"/>
        </w:rPr>
      </w:pPr>
      <w:r>
        <w:rPr>
          <w:rFonts w:ascii="宋体" w:hAnsi="宋体" w:cs="宋体" w:hint="eastAsia"/>
        </w:rPr>
        <w:t>火灾自动报警系统应按照经批准的设计文件和技术标准进行施工。确需变更设计文件时，</w:t>
      </w:r>
      <w:r>
        <w:rPr>
          <w:rFonts w:hint="eastAsia"/>
        </w:rPr>
        <w:t>应由原设计单位按照有关变更流程实施、修改。</w:t>
      </w:r>
    </w:p>
    <w:p w:rsidR="00403EF1" w:rsidRDefault="009205DA">
      <w:pPr>
        <w:pStyle w:val="afff"/>
        <w:numPr>
          <w:ilvl w:val="3"/>
          <w:numId w:val="0"/>
        </w:numPr>
        <w:spacing w:before="156" w:after="156"/>
        <w:rPr>
          <w:rFonts w:ascii="宋体" w:eastAsia="宋体" w:hAnsi="宋体" w:cs="宋体"/>
          <w:szCs w:val="21"/>
        </w:rPr>
      </w:pPr>
      <w:r>
        <w:rPr>
          <w:rFonts w:ascii="宋体" w:eastAsia="宋体" w:hAnsi="宋体" w:cs="宋体" w:hint="eastAsia"/>
          <w:szCs w:val="21"/>
        </w:rPr>
        <w:t>6.4.2  安装前准备</w:t>
      </w:r>
    </w:p>
    <w:p w:rsidR="00403EF1" w:rsidRDefault="009205DA">
      <w:pPr>
        <w:tabs>
          <w:tab w:val="left" w:pos="735"/>
        </w:tabs>
        <w:autoSpaceDE w:val="0"/>
        <w:autoSpaceDN w:val="0"/>
        <w:spacing w:line="240" w:lineRule="auto"/>
        <w:jc w:val="left"/>
        <w:rPr>
          <w:rFonts w:ascii="宋体" w:hAnsi="宋体" w:cs="宋体"/>
          <w:spacing w:val="-2"/>
          <w:kern w:val="0"/>
        </w:rPr>
      </w:pPr>
      <w:r>
        <w:rPr>
          <w:rFonts w:ascii="宋体" w:hAnsi="宋体" w:cs="宋体" w:hint="eastAsia"/>
          <w:kern w:val="0"/>
        </w:rPr>
        <w:t xml:space="preserve">6.4.2.1  </w:t>
      </w:r>
      <w:r>
        <w:rPr>
          <w:rFonts w:ascii="宋体" w:hAnsi="宋体" w:cs="宋体" w:hint="eastAsia"/>
        </w:rPr>
        <w:t>火灾自动报警系统</w:t>
      </w:r>
      <w:r>
        <w:rPr>
          <w:rFonts w:ascii="宋体" w:hAnsi="宋体" w:cs="宋体" w:hint="eastAsia"/>
          <w:spacing w:val="-2"/>
          <w:kern w:val="0"/>
        </w:rPr>
        <w:t>及其主要部件的安装使用说明等资料齐全。</w:t>
      </w:r>
    </w:p>
    <w:p w:rsidR="00403EF1" w:rsidRDefault="009205DA">
      <w:pPr>
        <w:tabs>
          <w:tab w:val="left" w:pos="735"/>
        </w:tabs>
        <w:autoSpaceDE w:val="0"/>
        <w:autoSpaceDN w:val="0"/>
        <w:spacing w:line="240" w:lineRule="auto"/>
        <w:jc w:val="left"/>
        <w:rPr>
          <w:rFonts w:ascii="宋体" w:hAnsi="宋体" w:cs="宋体"/>
          <w:spacing w:val="-2"/>
          <w:kern w:val="0"/>
        </w:rPr>
      </w:pPr>
      <w:r>
        <w:rPr>
          <w:rFonts w:ascii="宋体" w:hAnsi="宋体" w:cs="宋体" w:hint="eastAsia"/>
          <w:kern w:val="0"/>
        </w:rPr>
        <w:t xml:space="preserve">6.4.2.2  </w:t>
      </w:r>
      <w:r>
        <w:rPr>
          <w:rFonts w:ascii="宋体" w:hAnsi="宋体" w:cs="宋体" w:hint="eastAsia"/>
          <w:spacing w:val="-2"/>
          <w:kern w:val="0"/>
        </w:rPr>
        <w:t>安装前，操作人员应</w:t>
      </w:r>
      <w:r>
        <w:rPr>
          <w:rFonts w:ascii="宋体" w:hAnsi="宋体" w:cs="宋体" w:hint="eastAsia"/>
          <w:kern w:val="0"/>
        </w:rPr>
        <w:t>熟悉设</w:t>
      </w:r>
      <w:r>
        <w:rPr>
          <w:rFonts w:ascii="宋体" w:hAnsi="宋体" w:cs="宋体" w:hint="eastAsia"/>
          <w:spacing w:val="-2"/>
          <w:kern w:val="0"/>
        </w:rPr>
        <w:t>计</w:t>
      </w:r>
      <w:r>
        <w:rPr>
          <w:rFonts w:ascii="宋体" w:hAnsi="宋体" w:cs="宋体" w:hint="eastAsia"/>
          <w:kern w:val="0"/>
        </w:rPr>
        <w:t>文件及技</w:t>
      </w:r>
      <w:r>
        <w:rPr>
          <w:rFonts w:ascii="宋体" w:hAnsi="宋体" w:cs="宋体" w:hint="eastAsia"/>
          <w:spacing w:val="-2"/>
          <w:kern w:val="0"/>
        </w:rPr>
        <w:t>术</w:t>
      </w:r>
      <w:r>
        <w:rPr>
          <w:rFonts w:ascii="宋体" w:hAnsi="宋体" w:cs="宋体" w:hint="eastAsia"/>
          <w:kern w:val="0"/>
        </w:rPr>
        <w:t>资</w:t>
      </w:r>
      <w:r>
        <w:rPr>
          <w:rFonts w:ascii="宋体" w:hAnsi="宋体" w:cs="宋体" w:hint="eastAsia"/>
          <w:spacing w:val="-2"/>
          <w:kern w:val="0"/>
        </w:rPr>
        <w:t>料。</w:t>
      </w:r>
    </w:p>
    <w:p w:rsidR="00403EF1" w:rsidRDefault="009205DA">
      <w:pPr>
        <w:tabs>
          <w:tab w:val="left" w:pos="735"/>
        </w:tabs>
        <w:autoSpaceDE w:val="0"/>
        <w:autoSpaceDN w:val="0"/>
        <w:spacing w:line="240" w:lineRule="auto"/>
        <w:jc w:val="left"/>
        <w:rPr>
          <w:rFonts w:ascii="宋体" w:hAnsi="宋体" w:cs="宋体"/>
          <w:spacing w:val="-2"/>
          <w:kern w:val="0"/>
        </w:rPr>
      </w:pPr>
      <w:r>
        <w:rPr>
          <w:rFonts w:ascii="宋体" w:hAnsi="宋体" w:cs="宋体" w:hint="eastAsia"/>
          <w:kern w:val="0"/>
        </w:rPr>
        <w:t xml:space="preserve">6.4.2.3  </w:t>
      </w:r>
      <w:r>
        <w:rPr>
          <w:rFonts w:ascii="宋体" w:hAnsi="宋体" w:cs="宋体" w:hint="eastAsia"/>
        </w:rPr>
        <w:t>火灾自动报警系统</w:t>
      </w:r>
      <w:r>
        <w:rPr>
          <w:rFonts w:ascii="宋体" w:hAnsi="宋体" w:cs="宋体" w:hint="eastAsia"/>
          <w:spacing w:val="-2"/>
          <w:kern w:val="0"/>
        </w:rPr>
        <w:t>设备、材料及配件等规格型号符合设计要求，应对设备、材料及配件进行现场核验。</w:t>
      </w:r>
    </w:p>
    <w:p w:rsidR="00403EF1" w:rsidRDefault="009205DA">
      <w:pPr>
        <w:tabs>
          <w:tab w:val="left" w:pos="735"/>
        </w:tabs>
        <w:autoSpaceDE w:val="0"/>
        <w:autoSpaceDN w:val="0"/>
        <w:spacing w:line="240" w:lineRule="auto"/>
        <w:jc w:val="left"/>
        <w:rPr>
          <w:rFonts w:ascii="宋体" w:hAnsi="宋体" w:cs="宋体"/>
          <w:spacing w:val="-2"/>
          <w:kern w:val="0"/>
        </w:rPr>
      </w:pPr>
      <w:r>
        <w:rPr>
          <w:rFonts w:ascii="宋体" w:hAnsi="宋体" w:cs="宋体" w:hint="eastAsia"/>
          <w:kern w:val="0"/>
        </w:rPr>
        <w:t xml:space="preserve">6.4.2.4  </w:t>
      </w:r>
      <w:r>
        <w:rPr>
          <w:rFonts w:ascii="宋体" w:hAnsi="宋体" w:cs="宋体" w:hint="eastAsia"/>
          <w:spacing w:val="-2"/>
          <w:kern w:val="0"/>
        </w:rPr>
        <w:t>现场的水、电、气及试验设备满足安装调试要求。</w:t>
      </w:r>
    </w:p>
    <w:p w:rsidR="00403EF1" w:rsidRDefault="009205DA">
      <w:pPr>
        <w:tabs>
          <w:tab w:val="left" w:pos="735"/>
        </w:tabs>
        <w:autoSpaceDE w:val="0"/>
        <w:autoSpaceDN w:val="0"/>
        <w:spacing w:line="240" w:lineRule="auto"/>
        <w:jc w:val="left"/>
        <w:rPr>
          <w:rFonts w:ascii="宋体" w:hAnsi="宋体" w:cs="宋体"/>
          <w:kern w:val="0"/>
        </w:rPr>
      </w:pPr>
      <w:r>
        <w:rPr>
          <w:rFonts w:ascii="宋体" w:hAnsi="宋体" w:cs="宋体" w:hint="eastAsia"/>
          <w:kern w:val="0"/>
        </w:rPr>
        <w:t>6.4.2.5</w:t>
      </w:r>
      <w:r>
        <w:rPr>
          <w:rFonts w:ascii="宋体" w:hAnsi="宋体" w:cs="宋体" w:hint="eastAsia"/>
          <w:spacing w:val="-2"/>
          <w:kern w:val="0"/>
        </w:rPr>
        <w:t xml:space="preserve">  敷设电线缆时应做好必要性防护，便于维护</w:t>
      </w:r>
      <w:r>
        <w:rPr>
          <w:rFonts w:ascii="宋体" w:hAnsi="宋体" w:cs="宋体" w:hint="eastAsia"/>
          <w:kern w:val="0"/>
        </w:rPr>
        <w:t>。</w:t>
      </w:r>
    </w:p>
    <w:p w:rsidR="00403EF1" w:rsidRDefault="009205DA">
      <w:pPr>
        <w:pStyle w:val="afff"/>
        <w:numPr>
          <w:ilvl w:val="3"/>
          <w:numId w:val="0"/>
        </w:numPr>
        <w:spacing w:before="156" w:after="156"/>
        <w:rPr>
          <w:rFonts w:ascii="宋体" w:eastAsia="宋体" w:hAnsi="宋体" w:cs="宋体"/>
          <w:szCs w:val="21"/>
        </w:rPr>
      </w:pPr>
      <w:r>
        <w:rPr>
          <w:rFonts w:ascii="宋体" w:eastAsia="宋体" w:hAnsi="宋体" w:cs="宋体" w:hint="eastAsia"/>
          <w:szCs w:val="21"/>
        </w:rPr>
        <w:t>6.4.3  安装</w:t>
      </w:r>
    </w:p>
    <w:p w:rsidR="00403EF1" w:rsidRDefault="009205DA">
      <w:pPr>
        <w:tabs>
          <w:tab w:val="left" w:pos="735"/>
        </w:tabs>
        <w:autoSpaceDE w:val="0"/>
        <w:autoSpaceDN w:val="0"/>
        <w:spacing w:line="240" w:lineRule="auto"/>
        <w:ind w:right="-20"/>
        <w:jc w:val="left"/>
        <w:rPr>
          <w:rFonts w:hAnsi="宋体" w:cs="宋体"/>
        </w:rPr>
      </w:pPr>
      <w:r>
        <w:rPr>
          <w:rFonts w:ascii="宋体" w:hAnsi="宋体" w:cs="宋体" w:hint="eastAsia"/>
          <w:kern w:val="0"/>
        </w:rPr>
        <w:t>6.4.3.1  火灾自动报警系统的安装，应符合GB 50166标准的有关规定。</w:t>
      </w:r>
    </w:p>
    <w:p w:rsidR="00403EF1" w:rsidRDefault="009205DA">
      <w:pPr>
        <w:spacing w:line="240" w:lineRule="auto"/>
        <w:rPr>
          <w:rFonts w:ascii="宋体" w:hAnsi="宋体" w:cs="宋体"/>
          <w:kern w:val="0"/>
        </w:rPr>
      </w:pPr>
      <w:r>
        <w:rPr>
          <w:rFonts w:ascii="宋体" w:hAnsi="宋体" w:cs="宋体" w:hint="eastAsia"/>
          <w:kern w:val="0"/>
        </w:rPr>
        <w:t>6.4.3.2  火灾探测器的安装应符合下列规定：</w:t>
      </w:r>
    </w:p>
    <w:p w:rsidR="00403EF1" w:rsidRDefault="009205DA">
      <w:pPr>
        <w:pStyle w:val="af7"/>
        <w:numPr>
          <w:ilvl w:val="0"/>
          <w:numId w:val="0"/>
        </w:numPr>
        <w:rPr>
          <w:rFonts w:hAnsi="宋体" w:cs="宋体"/>
          <w:szCs w:val="21"/>
        </w:rPr>
      </w:pPr>
      <w:r>
        <w:rPr>
          <w:rFonts w:hAnsi="宋体" w:cs="宋体" w:hint="eastAsia"/>
          <w:szCs w:val="21"/>
        </w:rPr>
        <w:t>a)  火灾探测器的安装应符合设计要求、安装牢固；</w:t>
      </w:r>
    </w:p>
    <w:p w:rsidR="00403EF1" w:rsidRDefault="009205DA">
      <w:pPr>
        <w:pStyle w:val="af7"/>
        <w:numPr>
          <w:ilvl w:val="0"/>
          <w:numId w:val="0"/>
        </w:numPr>
        <w:rPr>
          <w:rFonts w:hAnsi="宋体" w:cs="宋体"/>
          <w:szCs w:val="21"/>
        </w:rPr>
      </w:pPr>
      <w:r>
        <w:rPr>
          <w:rFonts w:hAnsi="宋体" w:cs="宋体" w:hint="eastAsia"/>
          <w:szCs w:val="21"/>
        </w:rPr>
        <w:t>b)  火灾探测器安装后应便于后期维护。</w:t>
      </w:r>
    </w:p>
    <w:p w:rsidR="00403EF1" w:rsidRDefault="009205DA">
      <w:pPr>
        <w:spacing w:line="240" w:lineRule="auto"/>
        <w:rPr>
          <w:rFonts w:ascii="宋体" w:hAnsi="宋体" w:cs="宋体"/>
        </w:rPr>
      </w:pPr>
      <w:r>
        <w:rPr>
          <w:rFonts w:ascii="宋体" w:hAnsi="宋体" w:cs="宋体" w:hint="eastAsia"/>
          <w:kern w:val="0"/>
        </w:rPr>
        <w:t xml:space="preserve">6.4.3.3  </w:t>
      </w:r>
      <w:r>
        <w:rPr>
          <w:rFonts w:ascii="宋体" w:hAnsi="宋体" w:cs="宋体" w:hint="eastAsia"/>
        </w:rPr>
        <w:t>控制器的安装应符合下列规定：</w:t>
      </w:r>
    </w:p>
    <w:p w:rsidR="00403EF1" w:rsidRDefault="009205DA">
      <w:pPr>
        <w:pStyle w:val="af7"/>
        <w:numPr>
          <w:ilvl w:val="0"/>
          <w:numId w:val="0"/>
        </w:numPr>
        <w:rPr>
          <w:rFonts w:hAnsi="宋体" w:cs="宋体"/>
          <w:szCs w:val="21"/>
        </w:rPr>
      </w:pPr>
      <w:r>
        <w:rPr>
          <w:rFonts w:hAnsi="宋体" w:cs="宋体" w:hint="eastAsia"/>
          <w:szCs w:val="21"/>
        </w:rPr>
        <w:t>a)  控制器的安装应符合设计要求、安装牢固；</w:t>
      </w:r>
    </w:p>
    <w:p w:rsidR="00403EF1" w:rsidRDefault="009205DA">
      <w:pPr>
        <w:pStyle w:val="af7"/>
        <w:numPr>
          <w:ilvl w:val="0"/>
          <w:numId w:val="0"/>
        </w:numPr>
        <w:rPr>
          <w:rFonts w:hAnsi="宋体" w:cs="宋体"/>
          <w:szCs w:val="21"/>
        </w:rPr>
      </w:pPr>
      <w:r>
        <w:rPr>
          <w:rFonts w:hAnsi="宋体" w:cs="宋体" w:hint="eastAsia"/>
          <w:szCs w:val="21"/>
        </w:rPr>
        <w:t>b)  引入控制器的电缆线配线应整齐，不宜交叉，并应固定牢靠，电缆线端部，均应标明线号，并与图样一致，字迹应清晰且不易褪色；</w:t>
      </w:r>
    </w:p>
    <w:p w:rsidR="00403EF1" w:rsidRDefault="009205DA">
      <w:pPr>
        <w:pStyle w:val="af7"/>
        <w:numPr>
          <w:ilvl w:val="0"/>
          <w:numId w:val="0"/>
        </w:numPr>
        <w:rPr>
          <w:rFonts w:hAnsi="宋体" w:cs="宋体"/>
        </w:rPr>
      </w:pPr>
      <w:r>
        <w:rPr>
          <w:rFonts w:hAnsi="宋体" w:cs="宋体" w:hint="eastAsia"/>
          <w:szCs w:val="21"/>
        </w:rPr>
        <w:t>c）  控制器的接地应牢固，并有明显的永久性标志。</w:t>
      </w:r>
    </w:p>
    <w:p w:rsidR="00403EF1" w:rsidRDefault="009205DA">
      <w:pPr>
        <w:pStyle w:val="afff"/>
        <w:numPr>
          <w:ilvl w:val="3"/>
          <w:numId w:val="0"/>
        </w:numPr>
        <w:spacing w:before="156" w:after="156"/>
        <w:rPr>
          <w:rFonts w:ascii="宋体" w:eastAsia="宋体" w:hAnsi="宋体" w:cs="宋体"/>
          <w:szCs w:val="21"/>
        </w:rPr>
      </w:pPr>
      <w:r>
        <w:rPr>
          <w:rFonts w:ascii="宋体" w:eastAsia="宋体" w:hAnsi="宋体" w:cs="宋体" w:hint="eastAsia"/>
          <w:szCs w:val="21"/>
        </w:rPr>
        <w:t>6.4.4  调试</w:t>
      </w:r>
    </w:p>
    <w:p w:rsidR="00403EF1" w:rsidRDefault="009205DA">
      <w:pPr>
        <w:autoSpaceDE w:val="0"/>
        <w:autoSpaceDN w:val="0"/>
        <w:snapToGrid w:val="0"/>
        <w:spacing w:line="240" w:lineRule="auto"/>
        <w:jc w:val="left"/>
        <w:rPr>
          <w:rFonts w:ascii="宋体" w:hAnsi="宋体" w:cs="宋体"/>
          <w:kern w:val="0"/>
        </w:rPr>
      </w:pPr>
      <w:r>
        <w:rPr>
          <w:rFonts w:ascii="宋体" w:hAnsi="宋体" w:cs="宋体" w:hint="eastAsia"/>
          <w:kern w:val="0"/>
        </w:rPr>
        <w:t>6.4.4.1  火灾探测器调试应符合下列规定：</w:t>
      </w:r>
    </w:p>
    <w:p w:rsidR="00403EF1" w:rsidRDefault="009205DA">
      <w:pPr>
        <w:pStyle w:val="af7"/>
        <w:numPr>
          <w:ilvl w:val="0"/>
          <w:numId w:val="0"/>
        </w:numPr>
        <w:rPr>
          <w:rFonts w:hAnsi="宋体" w:cs="宋体"/>
          <w:szCs w:val="21"/>
        </w:rPr>
      </w:pPr>
      <w:r>
        <w:rPr>
          <w:rFonts w:hAnsi="宋体" w:cs="宋体" w:hint="eastAsia"/>
          <w:szCs w:val="21"/>
        </w:rPr>
        <w:t>a)  火灾探测器调试前应确认产品规格型号正确，物理安装接口连接紧密，供电及通讯线路与设计图纸一致；</w:t>
      </w:r>
    </w:p>
    <w:p w:rsidR="00403EF1" w:rsidRDefault="009205DA">
      <w:pPr>
        <w:pStyle w:val="af7"/>
        <w:numPr>
          <w:ilvl w:val="0"/>
          <w:numId w:val="0"/>
        </w:numPr>
        <w:rPr>
          <w:rFonts w:hAnsi="宋体" w:cs="宋体"/>
          <w:szCs w:val="21"/>
        </w:rPr>
      </w:pPr>
      <w:r>
        <w:rPr>
          <w:rFonts w:hAnsi="宋体" w:cs="宋体" w:hint="eastAsia"/>
          <w:szCs w:val="21"/>
        </w:rPr>
        <w:t>b)  火灾探测器调试应确保火灾探测器功能符合设计要求；</w:t>
      </w:r>
    </w:p>
    <w:p w:rsidR="00403EF1" w:rsidRDefault="009205DA">
      <w:pPr>
        <w:pStyle w:val="afffff4"/>
        <w:ind w:firstLineChars="0" w:firstLine="0"/>
        <w:rPr>
          <w:rFonts w:hAnsi="宋体" w:cs="宋体"/>
          <w:szCs w:val="21"/>
        </w:rPr>
      </w:pPr>
      <w:r>
        <w:rPr>
          <w:rFonts w:hAnsi="宋体" w:cs="宋体" w:hint="eastAsia"/>
          <w:szCs w:val="21"/>
        </w:rPr>
        <w:lastRenderedPageBreak/>
        <w:t>c)  火灾探测器调试应校核每个探测器的地址码无误。</w:t>
      </w:r>
    </w:p>
    <w:p w:rsidR="00403EF1" w:rsidRDefault="009205DA">
      <w:pPr>
        <w:autoSpaceDE w:val="0"/>
        <w:autoSpaceDN w:val="0"/>
        <w:snapToGrid w:val="0"/>
        <w:spacing w:line="240" w:lineRule="auto"/>
        <w:jc w:val="left"/>
        <w:rPr>
          <w:rFonts w:ascii="宋体" w:hAnsi="宋体" w:cs="宋体"/>
          <w:kern w:val="0"/>
        </w:rPr>
      </w:pPr>
      <w:r>
        <w:rPr>
          <w:rFonts w:ascii="宋体" w:hAnsi="宋体" w:cs="宋体" w:hint="eastAsia"/>
          <w:kern w:val="0"/>
        </w:rPr>
        <w:t>6.4.4.2  控制器调试应符合下列规定：</w:t>
      </w:r>
    </w:p>
    <w:p w:rsidR="00403EF1" w:rsidRDefault="009205DA">
      <w:pPr>
        <w:pStyle w:val="af7"/>
        <w:numPr>
          <w:ilvl w:val="0"/>
          <w:numId w:val="0"/>
        </w:numPr>
        <w:rPr>
          <w:rFonts w:hAnsi="宋体" w:cs="宋体"/>
          <w:szCs w:val="21"/>
        </w:rPr>
      </w:pPr>
      <w:r>
        <w:rPr>
          <w:rFonts w:hAnsi="宋体" w:cs="宋体" w:hint="eastAsia"/>
          <w:szCs w:val="21"/>
        </w:rPr>
        <w:t>a)  控制器调试前应确保安装牢固且位置正确，内部线路配合紧密且与设计图纸一致，所有外向连接线路安装紧密且连接位置与设计图纸一致；</w:t>
      </w:r>
    </w:p>
    <w:p w:rsidR="00403EF1" w:rsidRDefault="009205DA">
      <w:pPr>
        <w:pStyle w:val="af7"/>
        <w:numPr>
          <w:ilvl w:val="0"/>
          <w:numId w:val="0"/>
        </w:numPr>
        <w:rPr>
          <w:rFonts w:hAnsi="宋体" w:cs="宋体"/>
          <w:szCs w:val="21"/>
        </w:rPr>
      </w:pPr>
      <w:r>
        <w:rPr>
          <w:rFonts w:hAnsi="宋体" w:cs="宋体" w:hint="eastAsia"/>
          <w:szCs w:val="21"/>
        </w:rPr>
        <w:t>b)  控制器调试中应确认I/O、扩展及通讯等接口功能与调试手册一致，控制器状态指示符合产品手册，控制器控制程序符合设计要求；</w:t>
      </w:r>
    </w:p>
    <w:p w:rsidR="00403EF1" w:rsidRDefault="009205DA">
      <w:pPr>
        <w:pStyle w:val="af7"/>
        <w:numPr>
          <w:ilvl w:val="0"/>
          <w:numId w:val="0"/>
        </w:numPr>
        <w:rPr>
          <w:rFonts w:hAnsi="宋体" w:cs="宋体"/>
          <w:szCs w:val="21"/>
        </w:rPr>
      </w:pPr>
      <w:r>
        <w:rPr>
          <w:rFonts w:hAnsi="宋体" w:cs="宋体" w:hint="eastAsia"/>
          <w:szCs w:val="21"/>
        </w:rPr>
        <w:t>c)  控制器调试应满足车辆细水雾灭火系统使用需求，满足与车辆数据采集接口通讯协议要求。</w:t>
      </w:r>
    </w:p>
    <w:p w:rsidR="00403EF1" w:rsidRDefault="009205DA">
      <w:pPr>
        <w:pStyle w:val="1"/>
        <w:spacing w:before="312" w:after="312"/>
        <w:rPr>
          <w:rFonts w:ascii="黑体" w:hAnsi="黑体" w:cs="黑体"/>
          <w:b/>
        </w:rPr>
      </w:pPr>
      <w:bookmarkStart w:id="73" w:name="_Toc7668"/>
      <w:bookmarkEnd w:id="69"/>
      <w:r>
        <w:rPr>
          <w:rFonts w:ascii="黑体" w:hAnsi="黑体" w:cs="黑体" w:hint="eastAsia"/>
        </w:rPr>
        <w:t>7  瓶</w:t>
      </w:r>
      <w:proofErr w:type="gramStart"/>
      <w:r>
        <w:rPr>
          <w:rFonts w:ascii="黑体" w:hAnsi="黑体" w:cs="黑体" w:hint="eastAsia"/>
        </w:rPr>
        <w:t>组式细</w:t>
      </w:r>
      <w:proofErr w:type="gramEnd"/>
      <w:r>
        <w:rPr>
          <w:rFonts w:ascii="黑体" w:hAnsi="黑体" w:cs="黑体" w:hint="eastAsia"/>
        </w:rPr>
        <w:t>水雾灭火系统</w:t>
      </w:r>
      <w:bookmarkEnd w:id="73"/>
    </w:p>
    <w:p w:rsidR="00403EF1" w:rsidRPr="00EE0764" w:rsidRDefault="009205DA">
      <w:pPr>
        <w:pStyle w:val="22"/>
        <w:spacing w:before="156" w:after="156"/>
        <w:rPr>
          <w:rFonts w:ascii="黑体" w:hAnsi="黑体" w:cs="黑体"/>
        </w:rPr>
      </w:pPr>
      <w:bookmarkStart w:id="74" w:name="_Toc13558"/>
      <w:bookmarkStart w:id="75" w:name="_Toc5177"/>
      <w:r w:rsidRPr="00EE0764">
        <w:rPr>
          <w:rFonts w:ascii="黑体" w:hAnsi="黑体" w:cs="黑体" w:hint="eastAsia"/>
        </w:rPr>
        <w:t>7.1  一般规定</w:t>
      </w:r>
      <w:bookmarkEnd w:id="74"/>
      <w:bookmarkEnd w:id="75"/>
    </w:p>
    <w:p w:rsidR="00403EF1" w:rsidRDefault="009205DA">
      <w:pPr>
        <w:pStyle w:val="afffb"/>
        <w:spacing w:line="240" w:lineRule="auto"/>
        <w:rPr>
          <w:rFonts w:ascii="宋体" w:hAnsi="宋体" w:cs="宋体"/>
          <w:kern w:val="0"/>
        </w:rPr>
      </w:pPr>
      <w:r>
        <w:rPr>
          <w:rFonts w:ascii="宋体" w:hAnsi="宋体" w:cs="宋体" w:hint="eastAsia"/>
          <w:kern w:val="0"/>
        </w:rPr>
        <w:t>7.1.1</w:t>
      </w:r>
      <w:r>
        <w:rPr>
          <w:rFonts w:ascii="宋体" w:hAnsi="宋体" w:cs="宋体" w:hint="eastAsia"/>
        </w:rPr>
        <w:t xml:space="preserve">  瓶</w:t>
      </w:r>
      <w:proofErr w:type="gramStart"/>
      <w:r>
        <w:rPr>
          <w:rFonts w:ascii="宋体" w:hAnsi="宋体" w:cs="宋体" w:hint="eastAsia"/>
        </w:rPr>
        <w:t>组式细</w:t>
      </w:r>
      <w:proofErr w:type="gramEnd"/>
      <w:r>
        <w:rPr>
          <w:rFonts w:ascii="宋体" w:hAnsi="宋体" w:cs="宋体" w:hint="eastAsia"/>
        </w:rPr>
        <w:t>水雾灭火系统的选择与设计，应综合考虑城市轨道交通车辆的</w:t>
      </w:r>
      <w:r>
        <w:rPr>
          <w:rFonts w:hint="eastAsia"/>
        </w:rPr>
        <w:t>火灾对车辆及人员危险特性</w:t>
      </w:r>
      <w:r>
        <w:rPr>
          <w:rFonts w:ascii="宋体" w:hAnsi="宋体" w:cs="宋体" w:hint="eastAsia"/>
        </w:rPr>
        <w:t>、设计防火目标、防护区的特征与系统工况条件和喷头特性等因素。</w:t>
      </w:r>
    </w:p>
    <w:p w:rsidR="00403EF1" w:rsidRDefault="009205DA">
      <w:pPr>
        <w:autoSpaceDE w:val="0"/>
        <w:autoSpaceDN w:val="0"/>
        <w:spacing w:line="240" w:lineRule="auto"/>
        <w:jc w:val="left"/>
        <w:rPr>
          <w:rFonts w:ascii="宋体" w:hAnsi="宋体" w:cs="宋体"/>
        </w:rPr>
      </w:pPr>
      <w:r>
        <w:rPr>
          <w:rFonts w:ascii="宋体" w:hAnsi="宋体" w:cs="宋体" w:hint="eastAsia"/>
          <w:kern w:val="0"/>
        </w:rPr>
        <w:t>7.1.2  瓶</w:t>
      </w:r>
      <w:proofErr w:type="gramStart"/>
      <w:r>
        <w:rPr>
          <w:rFonts w:ascii="宋体" w:hAnsi="宋体" w:cs="宋体" w:hint="eastAsia"/>
          <w:kern w:val="0"/>
        </w:rPr>
        <w:t>组式</w:t>
      </w:r>
      <w:r>
        <w:rPr>
          <w:rFonts w:ascii="宋体" w:hAnsi="宋体" w:cs="宋体" w:hint="eastAsia"/>
        </w:rPr>
        <w:t>细</w:t>
      </w:r>
      <w:proofErr w:type="gramEnd"/>
      <w:r>
        <w:rPr>
          <w:rFonts w:ascii="宋体" w:hAnsi="宋体" w:cs="宋体" w:hint="eastAsia"/>
        </w:rPr>
        <w:t>水雾灭火系统在客室应选用对人体无毒、无副作用的灭火介质，并在规定的环境温度条件下能够正常使用。</w:t>
      </w:r>
    </w:p>
    <w:p w:rsidR="00403EF1" w:rsidRDefault="009205DA">
      <w:pPr>
        <w:autoSpaceDE w:val="0"/>
        <w:autoSpaceDN w:val="0"/>
        <w:spacing w:line="240" w:lineRule="auto"/>
        <w:jc w:val="left"/>
        <w:rPr>
          <w:rFonts w:ascii="宋体" w:hAnsi="宋体"/>
        </w:rPr>
      </w:pPr>
      <w:r>
        <w:rPr>
          <w:rFonts w:ascii="宋体" w:hAnsi="宋体" w:cs="宋体" w:hint="eastAsia"/>
          <w:kern w:val="0"/>
        </w:rPr>
        <w:t>7.1.3  客室</w:t>
      </w:r>
      <w:r>
        <w:rPr>
          <w:rFonts w:ascii="宋体" w:hAnsi="宋体" w:hint="eastAsia"/>
        </w:rPr>
        <w:t>细水雾灭火介质容量</w:t>
      </w:r>
      <w:r>
        <w:rPr>
          <w:rFonts w:ascii="宋体" w:cs="宋体" w:hint="eastAsia"/>
          <w:kern w:val="0"/>
        </w:rPr>
        <w:t>应按照需要防护区域设置</w:t>
      </w:r>
      <w:r>
        <w:rPr>
          <w:rFonts w:ascii="宋体" w:hAnsi="宋体" w:hint="eastAsia"/>
        </w:rPr>
        <w:t>，同时符合本规程</w:t>
      </w:r>
      <w:r>
        <w:rPr>
          <w:rFonts w:ascii="宋体" w:hAnsi="宋体"/>
        </w:rPr>
        <w:t>7.3.9</w:t>
      </w:r>
      <w:r>
        <w:rPr>
          <w:rFonts w:ascii="宋体" w:hAnsi="宋体" w:hint="eastAsia"/>
        </w:rPr>
        <w:t>的要求。</w:t>
      </w:r>
    </w:p>
    <w:p w:rsidR="00403EF1" w:rsidRDefault="009205DA">
      <w:pPr>
        <w:pStyle w:val="22"/>
        <w:spacing w:before="156" w:after="156"/>
        <w:rPr>
          <w:rFonts w:ascii="黑体" w:hAnsi="黑体" w:cs="黑体"/>
        </w:rPr>
      </w:pPr>
      <w:bookmarkStart w:id="76" w:name="_Toc4292"/>
      <w:r>
        <w:rPr>
          <w:rFonts w:ascii="黑体" w:hAnsi="黑体" w:cs="黑体" w:hint="eastAsia"/>
        </w:rPr>
        <w:t>7.2  设备的选择</w:t>
      </w:r>
      <w:bookmarkEnd w:id="76"/>
    </w:p>
    <w:p w:rsidR="00403EF1" w:rsidRDefault="009205DA">
      <w:pPr>
        <w:pStyle w:val="afff"/>
        <w:numPr>
          <w:ilvl w:val="3"/>
          <w:numId w:val="0"/>
        </w:numPr>
        <w:spacing w:before="156" w:after="156"/>
        <w:rPr>
          <w:rFonts w:ascii="宋体" w:eastAsia="宋体" w:hAnsi="宋体" w:cs="宋体"/>
          <w:szCs w:val="21"/>
        </w:rPr>
      </w:pPr>
      <w:r>
        <w:rPr>
          <w:rFonts w:ascii="宋体" w:eastAsia="宋体" w:hAnsi="宋体" w:cs="宋体" w:hint="eastAsia"/>
          <w:szCs w:val="21"/>
        </w:rPr>
        <w:t>7.2.1  细水雾喷头</w:t>
      </w:r>
    </w:p>
    <w:p w:rsidR="00403EF1" w:rsidRDefault="009205DA">
      <w:pPr>
        <w:pStyle w:val="afff0"/>
        <w:numPr>
          <w:ilvl w:val="4"/>
          <w:numId w:val="0"/>
        </w:numPr>
        <w:spacing w:beforeLines="0" w:afterLines="0"/>
        <w:rPr>
          <w:rFonts w:ascii="宋体" w:eastAsia="宋体" w:hAnsi="宋体" w:cs="宋体"/>
          <w:szCs w:val="21"/>
        </w:rPr>
      </w:pPr>
      <w:r>
        <w:rPr>
          <w:rFonts w:ascii="宋体" w:eastAsia="宋体" w:hAnsi="宋体" w:cs="宋体" w:hint="eastAsia"/>
          <w:szCs w:val="21"/>
        </w:rPr>
        <w:t>7.2.1.1  喷头性能</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7.2.1.1.1  性能应满足XF 1149-2014标准6.14.26中</w:t>
      </w:r>
      <w:proofErr w:type="gramStart"/>
      <w:r>
        <w:rPr>
          <w:rFonts w:ascii="宋体" w:hAnsi="宋体" w:cs="宋体" w:hint="eastAsia"/>
          <w:kern w:val="0"/>
        </w:rPr>
        <w:t>开式</w:t>
      </w:r>
      <w:proofErr w:type="gramEnd"/>
      <w:r>
        <w:rPr>
          <w:rFonts w:ascii="宋体" w:hAnsi="宋体" w:cs="宋体" w:hint="eastAsia"/>
          <w:kern w:val="0"/>
        </w:rPr>
        <w:t>细水雾喷头要求，雾滴直径</w:t>
      </w:r>
      <w:r>
        <w:rPr>
          <w:rFonts w:ascii="宋体" w:hAnsi="宋体" w:cs="宋体" w:hint="eastAsia"/>
        </w:rPr>
        <w:t>D</w:t>
      </w:r>
      <w:r>
        <w:rPr>
          <w:rFonts w:ascii="宋体" w:hAnsi="宋体" w:cs="宋体" w:hint="eastAsia"/>
          <w:vertAlign w:val="subscript"/>
        </w:rPr>
        <w:t>V0.50</w:t>
      </w:r>
      <w:r>
        <w:rPr>
          <w:rFonts w:ascii="宋体" w:hAnsi="宋体" w:cs="宋体" w:hint="eastAsia"/>
        </w:rPr>
        <w:t>应小于200μm、D</w:t>
      </w:r>
      <w:r>
        <w:rPr>
          <w:rFonts w:ascii="宋体" w:hAnsi="宋体" w:cs="宋体" w:hint="eastAsia"/>
          <w:vertAlign w:val="subscript"/>
        </w:rPr>
        <w:t>V0.99</w:t>
      </w:r>
      <w:r>
        <w:rPr>
          <w:rFonts w:ascii="宋体" w:hAnsi="宋体" w:cs="宋体" w:hint="eastAsia"/>
        </w:rPr>
        <w:t>应小于400μm。</w:t>
      </w:r>
    </w:p>
    <w:p w:rsidR="00403EF1" w:rsidRDefault="009205DA">
      <w:pPr>
        <w:spacing w:line="240" w:lineRule="auto"/>
        <w:rPr>
          <w:rFonts w:ascii="宋体" w:hAnsi="宋体" w:cs="宋体"/>
          <w:kern w:val="0"/>
        </w:rPr>
      </w:pPr>
      <w:r>
        <w:rPr>
          <w:rFonts w:ascii="宋体" w:hAnsi="宋体" w:cs="宋体" w:hint="eastAsia"/>
          <w:kern w:val="0"/>
        </w:rPr>
        <w:t>7.2.1.1.2  喷头的流量系数、耐盐雾腐蚀性能、耐应力腐蚀性能、耐二氧化硫/二氧化碳腐蚀性能、</w:t>
      </w:r>
      <w:proofErr w:type="gramStart"/>
      <w:r>
        <w:rPr>
          <w:rFonts w:ascii="宋体" w:hAnsi="宋体" w:cs="宋体" w:hint="eastAsia"/>
          <w:kern w:val="0"/>
        </w:rPr>
        <w:t>耐硫化</w:t>
      </w:r>
      <w:proofErr w:type="gramEnd"/>
      <w:r>
        <w:rPr>
          <w:rFonts w:ascii="宋体" w:hAnsi="宋体" w:cs="宋体" w:hint="eastAsia"/>
          <w:kern w:val="0"/>
        </w:rPr>
        <w:t>氢腐蚀性能应符合XF 1149-2014标准6.14中</w:t>
      </w:r>
      <w:proofErr w:type="gramStart"/>
      <w:r>
        <w:rPr>
          <w:rFonts w:ascii="宋体" w:hAnsi="宋体" w:cs="宋体" w:hint="eastAsia"/>
          <w:kern w:val="0"/>
        </w:rPr>
        <w:t>开式</w:t>
      </w:r>
      <w:proofErr w:type="gramEnd"/>
      <w:r>
        <w:rPr>
          <w:rFonts w:ascii="宋体" w:hAnsi="宋体" w:cs="宋体" w:hint="eastAsia"/>
          <w:kern w:val="0"/>
        </w:rPr>
        <w:t>细水雾喷头相关规定。</w:t>
      </w:r>
    </w:p>
    <w:p w:rsidR="00403EF1" w:rsidRDefault="009205DA">
      <w:pPr>
        <w:spacing w:line="240" w:lineRule="auto"/>
        <w:rPr>
          <w:rFonts w:ascii="宋体" w:hAnsi="宋体" w:cs="宋体"/>
          <w:kern w:val="0"/>
        </w:rPr>
      </w:pPr>
      <w:r>
        <w:rPr>
          <w:rFonts w:ascii="宋体" w:hAnsi="宋体" w:cs="宋体" w:hint="eastAsia"/>
          <w:kern w:val="0"/>
        </w:rPr>
        <w:t>7.2.1.</w:t>
      </w:r>
      <w:r>
        <w:rPr>
          <w:rFonts w:ascii="宋体" w:hAnsi="宋体" w:cs="宋体" w:hint="eastAsia"/>
          <w:color w:val="000000" w:themeColor="text1"/>
          <w:kern w:val="0"/>
        </w:rPr>
        <w:t xml:space="preserve">1.3  </w:t>
      </w:r>
      <w:r>
        <w:rPr>
          <w:rFonts w:ascii="宋体" w:hAnsi="宋体" w:cs="宋体" w:hint="eastAsia"/>
          <w:color w:val="000000" w:themeColor="text1"/>
        </w:rPr>
        <w:t>细水雾喷头处</w:t>
      </w:r>
      <w:r>
        <w:rPr>
          <w:rFonts w:ascii="宋体" w:hAnsi="宋体" w:cs="宋体" w:hint="eastAsia"/>
        </w:rPr>
        <w:t>工作压力应不大于1.5MPa</w:t>
      </w:r>
      <w:r>
        <w:rPr>
          <w:rFonts w:ascii="宋体" w:hAnsi="宋体" w:cs="宋体" w:hint="eastAsia"/>
          <w:color w:val="000000" w:themeColor="text1"/>
        </w:rPr>
        <w:t>，单个细水雾喷头保护半径应不小于2.3m。</w:t>
      </w:r>
    </w:p>
    <w:p w:rsidR="00403EF1" w:rsidRDefault="009205DA">
      <w:pPr>
        <w:pStyle w:val="afff0"/>
        <w:numPr>
          <w:ilvl w:val="4"/>
          <w:numId w:val="0"/>
        </w:numPr>
        <w:spacing w:beforeLines="0" w:afterLines="0"/>
        <w:rPr>
          <w:rFonts w:ascii="宋体" w:eastAsia="宋体" w:hAnsi="宋体" w:cs="宋体"/>
          <w:szCs w:val="21"/>
        </w:rPr>
      </w:pPr>
      <w:r>
        <w:rPr>
          <w:rFonts w:ascii="宋体" w:eastAsia="宋体" w:hAnsi="宋体" w:cs="宋体" w:hint="eastAsia"/>
          <w:szCs w:val="21"/>
        </w:rPr>
        <w:t>7.2.1.2  喷头布置</w:t>
      </w:r>
    </w:p>
    <w:p w:rsidR="00403EF1" w:rsidRDefault="009205DA">
      <w:pPr>
        <w:tabs>
          <w:tab w:val="left" w:pos="840"/>
        </w:tabs>
        <w:autoSpaceDE w:val="0"/>
        <w:autoSpaceDN w:val="0"/>
        <w:spacing w:line="240" w:lineRule="auto"/>
        <w:ind w:right="-23"/>
        <w:jc w:val="left"/>
        <w:rPr>
          <w:rFonts w:ascii="宋体" w:hAnsi="宋体" w:cs="宋体"/>
          <w:kern w:val="0"/>
        </w:rPr>
      </w:pPr>
      <w:r>
        <w:rPr>
          <w:rFonts w:ascii="宋体" w:hAnsi="宋体" w:cs="宋体" w:hint="eastAsia"/>
          <w:kern w:val="0"/>
        </w:rPr>
        <w:t>7.2.1.2.1  细水雾的喷头布置在客室内，同一列车辆客室内宜采用相同的喷头。</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 xml:space="preserve">7.2.1.2.2  </w:t>
      </w:r>
      <w:proofErr w:type="gramStart"/>
      <w:r>
        <w:rPr>
          <w:rFonts w:ascii="宋体" w:hAnsi="宋体" w:cs="宋体" w:hint="eastAsia"/>
          <w:kern w:val="0"/>
        </w:rPr>
        <w:t>开式</w:t>
      </w:r>
      <w:proofErr w:type="gramEnd"/>
      <w:r>
        <w:rPr>
          <w:rFonts w:ascii="宋体" w:hAnsi="宋体" w:cs="宋体" w:hint="eastAsia"/>
          <w:kern w:val="0"/>
        </w:rPr>
        <w:t>系统的喷头布置应能保证细水雾喷放均匀并完全覆盖被保护区域。</w:t>
      </w:r>
    </w:p>
    <w:p w:rsidR="00403EF1" w:rsidRDefault="009205DA">
      <w:pPr>
        <w:tabs>
          <w:tab w:val="left" w:pos="840"/>
        </w:tabs>
        <w:autoSpaceDE w:val="0"/>
        <w:autoSpaceDN w:val="0"/>
        <w:spacing w:line="240" w:lineRule="auto"/>
        <w:ind w:right="-23"/>
        <w:jc w:val="left"/>
        <w:rPr>
          <w:rStyle w:val="affffb"/>
          <w:rFonts w:ascii="宋体" w:hAnsi="宋体" w:cs="宋体"/>
        </w:rPr>
      </w:pPr>
      <w:r>
        <w:rPr>
          <w:rFonts w:ascii="宋体" w:hAnsi="宋体" w:cs="宋体" w:hint="eastAsia"/>
          <w:kern w:val="0"/>
        </w:rPr>
        <w:t>7.2.1.2.3  喷头的安装高度根据城市轨道交通车辆客室高度而定。喷头下方180mm以内不应有遮挡，</w:t>
      </w:r>
      <w:proofErr w:type="gramStart"/>
      <w:r>
        <w:rPr>
          <w:rFonts w:ascii="宋体" w:hAnsi="宋体" w:cs="宋体" w:hint="eastAsia"/>
          <w:kern w:val="0"/>
        </w:rPr>
        <w:t>宜设置</w:t>
      </w:r>
      <w:proofErr w:type="gramEnd"/>
      <w:r>
        <w:rPr>
          <w:rFonts w:ascii="宋体" w:hAnsi="宋体" w:cs="宋体" w:hint="eastAsia"/>
          <w:kern w:val="0"/>
        </w:rPr>
        <w:t>在客室中轴线。</w:t>
      </w:r>
    </w:p>
    <w:p w:rsidR="00403EF1" w:rsidRDefault="009205DA">
      <w:pPr>
        <w:pStyle w:val="afff"/>
        <w:numPr>
          <w:ilvl w:val="3"/>
          <w:numId w:val="0"/>
        </w:numPr>
        <w:spacing w:before="156" w:after="156"/>
        <w:rPr>
          <w:rFonts w:ascii="宋体" w:eastAsia="宋体" w:hAnsi="宋体" w:cs="宋体"/>
          <w:szCs w:val="21"/>
        </w:rPr>
      </w:pPr>
      <w:r>
        <w:rPr>
          <w:rFonts w:ascii="宋体" w:eastAsia="宋体" w:hAnsi="宋体" w:cs="宋体" w:hint="eastAsia"/>
          <w:szCs w:val="21"/>
        </w:rPr>
        <w:t>7.2.2  分区控制阀</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7.2.2.1  应具有接收控制信号实现启动、反馈阀门启闭或故障信号的功能。</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7.2.2.2  应具有自动、手动启动和机械操作关闭功能。</w:t>
      </w:r>
    </w:p>
    <w:p w:rsidR="00403EF1" w:rsidRDefault="009205DA">
      <w:pPr>
        <w:pStyle w:val="afff"/>
        <w:numPr>
          <w:ilvl w:val="3"/>
          <w:numId w:val="0"/>
        </w:numPr>
        <w:spacing w:beforeLines="0" w:afterLines="0"/>
        <w:rPr>
          <w:rFonts w:ascii="宋体" w:eastAsia="宋体" w:hAnsi="宋体" w:cs="宋体"/>
        </w:rPr>
      </w:pPr>
      <w:r>
        <w:rPr>
          <w:rFonts w:ascii="宋体" w:hAnsi="宋体" w:cs="宋体" w:hint="eastAsia"/>
        </w:rPr>
        <w:t xml:space="preserve">7.2.2.3  </w:t>
      </w:r>
      <w:r>
        <w:rPr>
          <w:rFonts w:ascii="宋体" w:eastAsia="宋体" w:hAnsi="宋体" w:cs="宋体" w:hint="eastAsia"/>
        </w:rPr>
        <w:t>应在明显位置设置对应于控制防护区的永久性标识，并应标明灭火介质流向。</w:t>
      </w:r>
    </w:p>
    <w:p w:rsidR="00403EF1" w:rsidRDefault="009205DA">
      <w:pPr>
        <w:pStyle w:val="afffff4"/>
        <w:ind w:firstLineChars="0" w:firstLine="0"/>
        <w:rPr>
          <w:rFonts w:hAnsi="宋体" w:cs="宋体"/>
        </w:rPr>
      </w:pPr>
      <w:r>
        <w:rPr>
          <w:rFonts w:hAnsi="宋体" w:cs="宋体" w:hint="eastAsia"/>
        </w:rPr>
        <w:t>7.2.2.4  分区控制阀及其内部机械部件应采用奥氏体不锈钢、铜合金制造，也可以用强度、耐腐蚀性能不低于上述材质的其它金属材料制造。</w:t>
      </w:r>
    </w:p>
    <w:p w:rsidR="00403EF1" w:rsidRDefault="009205DA">
      <w:pPr>
        <w:pStyle w:val="afffff4"/>
        <w:ind w:firstLineChars="0" w:firstLine="0"/>
        <w:rPr>
          <w:rFonts w:hAnsi="宋体" w:cs="宋体"/>
        </w:rPr>
      </w:pPr>
      <w:r>
        <w:rPr>
          <w:rFonts w:hAnsi="宋体" w:cs="宋体" w:hint="eastAsia"/>
        </w:rPr>
        <w:t>7.2.2.5  分区控制阀的公称压力应不小于装置最大工作压力或减压装置下游最大工作压力。</w:t>
      </w:r>
    </w:p>
    <w:p w:rsidR="00403EF1" w:rsidRDefault="009205DA">
      <w:pPr>
        <w:pStyle w:val="afffff4"/>
        <w:ind w:firstLineChars="0" w:firstLine="0"/>
        <w:rPr>
          <w:rFonts w:hAnsi="宋体" w:cs="宋体"/>
        </w:rPr>
      </w:pPr>
      <w:r>
        <w:rPr>
          <w:rFonts w:hAnsi="宋体" w:cs="宋体" w:hint="eastAsia"/>
        </w:rPr>
        <w:t>7.2.2.6  分区控制阀的工作电压应符合XF 1149-2014中6.9.10要求。</w:t>
      </w:r>
    </w:p>
    <w:p w:rsidR="00403EF1" w:rsidRDefault="009205DA">
      <w:pPr>
        <w:pStyle w:val="afff"/>
        <w:numPr>
          <w:ilvl w:val="3"/>
          <w:numId w:val="0"/>
        </w:numPr>
        <w:spacing w:before="156" w:after="156"/>
        <w:rPr>
          <w:rFonts w:ascii="宋体" w:eastAsia="宋体" w:hAnsi="宋体" w:cs="宋体"/>
          <w:szCs w:val="21"/>
        </w:rPr>
      </w:pPr>
      <w:r>
        <w:rPr>
          <w:rFonts w:ascii="宋体" w:eastAsia="宋体" w:hAnsi="宋体" w:cs="宋体" w:hint="eastAsia"/>
          <w:szCs w:val="21"/>
        </w:rPr>
        <w:t>7.2.3  细水雾集成装置</w:t>
      </w:r>
    </w:p>
    <w:p w:rsidR="00403EF1" w:rsidRDefault="009205DA">
      <w:pPr>
        <w:pStyle w:val="afff0"/>
        <w:numPr>
          <w:ilvl w:val="4"/>
          <w:numId w:val="0"/>
        </w:numPr>
        <w:spacing w:beforeLines="0" w:afterLines="0"/>
        <w:rPr>
          <w:rFonts w:ascii="宋体" w:eastAsia="宋体" w:hAnsi="宋体" w:cs="宋体"/>
          <w:szCs w:val="21"/>
        </w:rPr>
      </w:pPr>
      <w:r>
        <w:rPr>
          <w:rFonts w:ascii="宋体" w:eastAsia="宋体" w:hAnsi="宋体" w:cs="宋体" w:hint="eastAsia"/>
          <w:szCs w:val="21"/>
        </w:rPr>
        <w:t>7.2.3.1  细水雾集成装置的固定框架应进行防腐处理。</w:t>
      </w:r>
    </w:p>
    <w:p w:rsidR="00403EF1" w:rsidRDefault="009205DA">
      <w:pPr>
        <w:pStyle w:val="afff0"/>
        <w:numPr>
          <w:ilvl w:val="4"/>
          <w:numId w:val="0"/>
        </w:numPr>
        <w:spacing w:beforeLines="0" w:afterLines="0"/>
        <w:rPr>
          <w:rFonts w:ascii="宋体" w:eastAsia="宋体" w:hAnsi="宋体" w:cs="宋体"/>
          <w:szCs w:val="21"/>
        </w:rPr>
      </w:pPr>
      <w:r>
        <w:rPr>
          <w:rFonts w:ascii="宋体" w:eastAsia="宋体" w:hAnsi="宋体" w:cs="宋体" w:hint="eastAsia"/>
          <w:szCs w:val="21"/>
        </w:rPr>
        <w:lastRenderedPageBreak/>
        <w:t>7.2.3.2  细水雾集成装置的框架及其</w:t>
      </w:r>
      <w:proofErr w:type="gramStart"/>
      <w:r>
        <w:rPr>
          <w:rFonts w:ascii="宋体" w:eastAsia="宋体" w:hAnsi="宋体" w:cs="宋体" w:hint="eastAsia"/>
          <w:szCs w:val="21"/>
        </w:rPr>
        <w:t>结构件喷涂漆</w:t>
      </w:r>
      <w:proofErr w:type="gramEnd"/>
      <w:r>
        <w:rPr>
          <w:rFonts w:ascii="宋体" w:eastAsia="宋体" w:hAnsi="宋体" w:cs="宋体" w:hint="eastAsia"/>
          <w:szCs w:val="21"/>
        </w:rPr>
        <w:t>面颜色应与设计要求一致。</w:t>
      </w:r>
    </w:p>
    <w:p w:rsidR="00403EF1" w:rsidRDefault="009205DA">
      <w:pPr>
        <w:pStyle w:val="afff0"/>
        <w:numPr>
          <w:ilvl w:val="4"/>
          <w:numId w:val="0"/>
        </w:numPr>
        <w:spacing w:beforeLines="0" w:afterLines="0"/>
        <w:rPr>
          <w:rFonts w:ascii="宋体" w:eastAsia="宋体" w:hAnsi="宋体" w:cs="宋体"/>
          <w:szCs w:val="21"/>
        </w:rPr>
      </w:pPr>
      <w:r>
        <w:rPr>
          <w:rFonts w:ascii="宋体" w:eastAsia="宋体" w:hAnsi="宋体" w:cs="宋体" w:hint="eastAsia"/>
          <w:szCs w:val="21"/>
        </w:rPr>
        <w:t>7.2.3.3  储气容器性能</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7.2.3.3.1  储气容器应采用由获得国家相关部门颁发制造许可证及批准的相应类别和范围的单位制造的产品。</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7.2.3.3.2  储气容器的设计、制造、检验应符合GB 150.1～150.4、GB/T 5099和GB/T 26785标准要求。</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7.2.3.3.3  储气容器检验周期应符合TSG R0006的要求，每5年检定1次。</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7.2.3.3.4  储气容器</w:t>
      </w:r>
      <w:r>
        <w:rPr>
          <w:rFonts w:hint="eastAsia"/>
        </w:rPr>
        <w:t>外表正面</w:t>
      </w:r>
      <w:proofErr w:type="gramStart"/>
      <w:r>
        <w:rPr>
          <w:rFonts w:hint="eastAsia"/>
        </w:rPr>
        <w:t>应标注所存储</w:t>
      </w:r>
      <w:proofErr w:type="gramEnd"/>
      <w:r>
        <w:rPr>
          <w:rFonts w:hint="eastAsia"/>
        </w:rPr>
        <w:t>介质的中文名字</w:t>
      </w:r>
      <w:r>
        <w:rPr>
          <w:rFonts w:ascii="宋体" w:hAnsi="宋体" w:cs="宋体" w:hint="eastAsia"/>
          <w:kern w:val="0"/>
        </w:rPr>
        <w:t>。</w:t>
      </w:r>
    </w:p>
    <w:p w:rsidR="00403EF1" w:rsidRDefault="009205DA">
      <w:pPr>
        <w:pStyle w:val="afff0"/>
        <w:numPr>
          <w:ilvl w:val="4"/>
          <w:numId w:val="0"/>
        </w:numPr>
        <w:spacing w:beforeLines="0" w:afterLines="0"/>
        <w:rPr>
          <w:rFonts w:ascii="宋体" w:eastAsia="宋体" w:hAnsi="宋体" w:cs="宋体"/>
          <w:szCs w:val="21"/>
        </w:rPr>
      </w:pPr>
      <w:r>
        <w:rPr>
          <w:rFonts w:ascii="宋体" w:eastAsia="宋体" w:hAnsi="宋体" w:cs="宋体" w:hint="eastAsia"/>
          <w:szCs w:val="21"/>
        </w:rPr>
        <w:t>7.2.3.4  灭火介质存储容器</w:t>
      </w:r>
    </w:p>
    <w:p w:rsidR="00403EF1" w:rsidRDefault="009205DA">
      <w:pPr>
        <w:autoSpaceDE w:val="0"/>
        <w:autoSpaceDN w:val="0"/>
        <w:spacing w:line="240" w:lineRule="auto"/>
        <w:jc w:val="left"/>
        <w:rPr>
          <w:rFonts w:ascii="宋体" w:hAnsi="宋体" w:cs="宋体"/>
        </w:rPr>
      </w:pPr>
      <w:r>
        <w:rPr>
          <w:rFonts w:ascii="宋体" w:hAnsi="宋体" w:cs="宋体" w:hint="eastAsia"/>
          <w:kern w:val="0"/>
        </w:rPr>
        <w:t>7.2.3.4.1  灭火介质存储容器应采用由获得国家相关部门颁发制造许可证及批准的相应类别和范围的单位制造的产品。</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7.2.3.4.2  容器的设计、制造、检验应符合GB 150.1～150.4标准相关规定。</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 xml:space="preserve">7.2.3.4.3  </w:t>
      </w:r>
      <w:r>
        <w:rPr>
          <w:rFonts w:hint="eastAsia"/>
        </w:rPr>
        <w:t>当车辆在低温环境运行时</w:t>
      </w:r>
      <w:r>
        <w:rPr>
          <w:rFonts w:ascii="宋体" w:hAnsi="宋体" w:cs="宋体" w:hint="eastAsia"/>
          <w:kern w:val="0"/>
        </w:rPr>
        <w:t>，宜增加防冻措施，如采用加热器、保温层等，确保灭火介质正常使用。</w:t>
      </w:r>
    </w:p>
    <w:p w:rsidR="00403EF1" w:rsidRDefault="009205DA">
      <w:pPr>
        <w:autoSpaceDE w:val="0"/>
        <w:autoSpaceDN w:val="0"/>
        <w:spacing w:line="240" w:lineRule="auto"/>
        <w:jc w:val="left"/>
      </w:pPr>
      <w:r>
        <w:rPr>
          <w:rFonts w:ascii="宋体" w:hAnsi="宋体" w:cs="宋体" w:hint="eastAsia"/>
          <w:kern w:val="0"/>
        </w:rPr>
        <w:t>7.2.3.4.4  灭火介质存储容器</w:t>
      </w:r>
      <w:r>
        <w:rPr>
          <w:rFonts w:hint="eastAsia"/>
        </w:rPr>
        <w:t>外表正面</w:t>
      </w:r>
      <w:proofErr w:type="gramStart"/>
      <w:r>
        <w:rPr>
          <w:rFonts w:hint="eastAsia"/>
        </w:rPr>
        <w:t>应标注所存储</w:t>
      </w:r>
      <w:proofErr w:type="gramEnd"/>
      <w:r>
        <w:rPr>
          <w:rFonts w:hint="eastAsia"/>
        </w:rPr>
        <w:t>介质的中文名字</w:t>
      </w:r>
      <w:r>
        <w:rPr>
          <w:rFonts w:ascii="宋体" w:hAnsi="宋体" w:cs="宋体" w:hint="eastAsia"/>
          <w:kern w:val="0"/>
        </w:rPr>
        <w:t>。</w:t>
      </w:r>
    </w:p>
    <w:p w:rsidR="00403EF1" w:rsidRDefault="009205DA">
      <w:pPr>
        <w:pStyle w:val="22"/>
        <w:spacing w:before="156" w:after="156"/>
        <w:rPr>
          <w:rFonts w:ascii="黑体" w:hAnsi="黑体" w:cs="黑体"/>
        </w:rPr>
      </w:pPr>
      <w:bookmarkStart w:id="77" w:name="_Toc20684"/>
      <w:r>
        <w:rPr>
          <w:rFonts w:ascii="黑体" w:hAnsi="黑体" w:cs="黑体" w:hint="eastAsia"/>
        </w:rPr>
        <w:t>7.3  设计要求</w:t>
      </w:r>
      <w:bookmarkEnd w:id="77"/>
    </w:p>
    <w:p w:rsidR="00403EF1" w:rsidRDefault="009205DA">
      <w:pPr>
        <w:spacing w:line="240" w:lineRule="auto"/>
        <w:rPr>
          <w:rFonts w:ascii="宋体" w:hAnsi="宋体" w:cs="宋体"/>
          <w:kern w:val="0"/>
        </w:rPr>
      </w:pPr>
      <w:r>
        <w:rPr>
          <w:rFonts w:ascii="宋体" w:hAnsi="宋体" w:cs="宋体" w:hint="eastAsia"/>
          <w:kern w:val="0"/>
        </w:rPr>
        <w:t xml:space="preserve">7.3.1  </w:t>
      </w:r>
      <w:r>
        <w:rPr>
          <w:rFonts w:ascii="宋体" w:hAnsi="宋体" w:cs="宋体" w:hint="eastAsia"/>
          <w:spacing w:val="-2"/>
          <w:kern w:val="0"/>
        </w:rPr>
        <w:t>当车辆处于应急状态仅由蓄电池供电时，瓶</w:t>
      </w:r>
      <w:proofErr w:type="gramStart"/>
      <w:r>
        <w:rPr>
          <w:rFonts w:ascii="宋体" w:hAnsi="宋体" w:cs="宋体" w:hint="eastAsia"/>
          <w:spacing w:val="-2"/>
          <w:kern w:val="0"/>
        </w:rPr>
        <w:t>组式细</w:t>
      </w:r>
      <w:proofErr w:type="gramEnd"/>
      <w:r>
        <w:rPr>
          <w:rFonts w:ascii="宋体" w:hAnsi="宋体" w:cs="宋体" w:hint="eastAsia"/>
          <w:spacing w:val="-2"/>
          <w:kern w:val="0"/>
        </w:rPr>
        <w:t>水雾灭火系统应能正常启动、按设计要求</w:t>
      </w:r>
      <w:r>
        <w:rPr>
          <w:rFonts w:ascii="宋体" w:hAnsi="宋体" w:cs="宋体" w:hint="eastAsia"/>
        </w:rPr>
        <w:t>持续</w:t>
      </w:r>
      <w:r>
        <w:rPr>
          <w:rFonts w:ascii="宋体" w:hAnsi="宋体" w:cs="宋体" w:hint="eastAsia"/>
          <w:spacing w:val="-2"/>
          <w:kern w:val="0"/>
        </w:rPr>
        <w:t>释放。</w:t>
      </w:r>
    </w:p>
    <w:p w:rsidR="00403EF1" w:rsidRDefault="009205DA">
      <w:pPr>
        <w:spacing w:line="240" w:lineRule="auto"/>
        <w:rPr>
          <w:rFonts w:ascii="宋体" w:hAnsi="宋体" w:cs="宋体"/>
          <w:kern w:val="0"/>
        </w:rPr>
      </w:pPr>
      <w:r>
        <w:rPr>
          <w:rFonts w:ascii="宋体" w:hAnsi="宋体" w:cs="宋体" w:hint="eastAsia"/>
          <w:kern w:val="0"/>
        </w:rPr>
        <w:t>7.3.2  瓶</w:t>
      </w:r>
      <w:proofErr w:type="gramStart"/>
      <w:r>
        <w:rPr>
          <w:rFonts w:ascii="宋体" w:hAnsi="宋体" w:cs="宋体" w:hint="eastAsia"/>
          <w:kern w:val="0"/>
        </w:rPr>
        <w:t>组式细</w:t>
      </w:r>
      <w:proofErr w:type="gramEnd"/>
      <w:r>
        <w:rPr>
          <w:rFonts w:ascii="宋体" w:hAnsi="宋体" w:cs="宋体" w:hint="eastAsia"/>
          <w:kern w:val="0"/>
        </w:rPr>
        <w:t>水雾灭火系统采用</w:t>
      </w:r>
      <w:proofErr w:type="gramStart"/>
      <w:r>
        <w:rPr>
          <w:rFonts w:ascii="宋体" w:hAnsi="宋体" w:cs="宋体" w:hint="eastAsia"/>
          <w:kern w:val="0"/>
        </w:rPr>
        <w:t>开式</w:t>
      </w:r>
      <w:proofErr w:type="gramEnd"/>
      <w:r>
        <w:rPr>
          <w:rFonts w:ascii="宋体" w:hAnsi="宋体" w:cs="宋体" w:hint="eastAsia"/>
          <w:kern w:val="0"/>
        </w:rPr>
        <w:t>系统，其管网宜均衡布置。</w:t>
      </w:r>
    </w:p>
    <w:p w:rsidR="00403EF1" w:rsidRDefault="009205DA">
      <w:pPr>
        <w:spacing w:line="240" w:lineRule="auto"/>
        <w:rPr>
          <w:rFonts w:ascii="宋体" w:hAnsi="宋体" w:cs="宋体"/>
          <w:kern w:val="0"/>
        </w:rPr>
      </w:pPr>
      <w:r>
        <w:rPr>
          <w:rFonts w:ascii="宋体" w:hAnsi="宋体" w:cs="宋体" w:hint="eastAsia"/>
          <w:kern w:val="0"/>
        </w:rPr>
        <w:t>7.3.3  瓶</w:t>
      </w:r>
      <w:proofErr w:type="gramStart"/>
      <w:r>
        <w:rPr>
          <w:rFonts w:ascii="宋体" w:hAnsi="宋体" w:cs="宋体" w:hint="eastAsia"/>
          <w:kern w:val="0"/>
        </w:rPr>
        <w:t>组式细</w:t>
      </w:r>
      <w:proofErr w:type="gramEnd"/>
      <w:r>
        <w:rPr>
          <w:rFonts w:ascii="宋体" w:hAnsi="宋体" w:cs="宋体" w:hint="eastAsia"/>
          <w:kern w:val="0"/>
        </w:rPr>
        <w:t>水雾灭火系统启动运行后应具有反馈信号显示。</w:t>
      </w:r>
    </w:p>
    <w:p w:rsidR="00403EF1" w:rsidRDefault="009205DA">
      <w:pPr>
        <w:spacing w:line="240" w:lineRule="auto"/>
        <w:rPr>
          <w:rFonts w:ascii="宋体" w:hAnsi="宋体" w:cs="宋体"/>
          <w:kern w:val="0"/>
        </w:rPr>
      </w:pPr>
      <w:r>
        <w:rPr>
          <w:rFonts w:ascii="宋体" w:hAnsi="宋体" w:cs="宋体" w:hint="eastAsia"/>
          <w:kern w:val="0"/>
        </w:rPr>
        <w:t>7.3.4  瓶</w:t>
      </w:r>
      <w:proofErr w:type="gramStart"/>
      <w:r>
        <w:rPr>
          <w:rFonts w:ascii="宋体" w:hAnsi="宋体" w:cs="宋体" w:hint="eastAsia"/>
          <w:kern w:val="0"/>
        </w:rPr>
        <w:t>组式细</w:t>
      </w:r>
      <w:proofErr w:type="gramEnd"/>
      <w:r>
        <w:rPr>
          <w:rFonts w:ascii="宋体" w:hAnsi="宋体" w:cs="宋体" w:hint="eastAsia"/>
          <w:kern w:val="0"/>
        </w:rPr>
        <w:t>水雾灭火系统</w:t>
      </w:r>
      <w:r>
        <w:rPr>
          <w:rFonts w:ascii="宋体" w:hAnsi="宋体" w:cs="宋体" w:hint="eastAsia"/>
        </w:rPr>
        <w:t>应根据使用需求具有</w:t>
      </w:r>
      <w:r>
        <w:rPr>
          <w:rFonts w:ascii="宋体" w:hAnsi="宋体" w:cs="宋体" w:hint="eastAsia"/>
          <w:kern w:val="0"/>
        </w:rPr>
        <w:t>自动启动或手动启动多种方式</w:t>
      </w:r>
      <w:r>
        <w:rPr>
          <w:rFonts w:ascii="宋体" w:hAnsi="宋体" w:cs="宋体" w:hint="eastAsia"/>
        </w:rPr>
        <w:t>，手动启动宜有防止误操作的措施</w:t>
      </w:r>
      <w:r>
        <w:rPr>
          <w:rFonts w:ascii="宋体" w:hAnsi="宋体" w:cs="宋体" w:hint="eastAsia"/>
          <w:kern w:val="0"/>
        </w:rPr>
        <w:t>。</w:t>
      </w:r>
    </w:p>
    <w:p w:rsidR="00403EF1" w:rsidRDefault="009205DA">
      <w:pPr>
        <w:pStyle w:val="afffb"/>
        <w:spacing w:line="240" w:lineRule="auto"/>
        <w:rPr>
          <w:rFonts w:ascii="宋体" w:hAnsi="宋体" w:cs="宋体"/>
          <w:kern w:val="0"/>
        </w:rPr>
      </w:pPr>
      <w:r>
        <w:rPr>
          <w:rFonts w:ascii="宋体" w:hAnsi="宋体" w:cs="宋体" w:hint="eastAsia"/>
          <w:kern w:val="0"/>
        </w:rPr>
        <w:t>7.3.5  瓶</w:t>
      </w:r>
      <w:proofErr w:type="gramStart"/>
      <w:r>
        <w:rPr>
          <w:rFonts w:ascii="宋体" w:hAnsi="宋体" w:cs="宋体" w:hint="eastAsia"/>
          <w:kern w:val="0"/>
        </w:rPr>
        <w:t>组式细</w:t>
      </w:r>
      <w:proofErr w:type="gramEnd"/>
      <w:r>
        <w:rPr>
          <w:rFonts w:ascii="宋体" w:hAnsi="宋体" w:cs="宋体" w:hint="eastAsia"/>
          <w:kern w:val="0"/>
        </w:rPr>
        <w:t>水雾灭火系统应具有将轨道交通车辆客室分为若干防护区，并对发生火情的防护区准确喷放细水雾的功能。</w:t>
      </w:r>
    </w:p>
    <w:p w:rsidR="00403EF1" w:rsidRDefault="009205DA">
      <w:pPr>
        <w:pStyle w:val="afffb"/>
        <w:spacing w:line="240" w:lineRule="auto"/>
        <w:rPr>
          <w:rFonts w:ascii="宋体" w:hAnsi="宋体" w:cs="宋体"/>
        </w:rPr>
      </w:pPr>
      <w:r>
        <w:rPr>
          <w:rFonts w:ascii="宋体" w:hAnsi="宋体" w:cs="宋体" w:hint="eastAsia"/>
          <w:kern w:val="0"/>
        </w:rPr>
        <w:t>7.3.6  手动启动按钮</w:t>
      </w:r>
      <w:r>
        <w:rPr>
          <w:rFonts w:ascii="宋体" w:hAnsi="宋体" w:cs="宋体" w:hint="eastAsia"/>
        </w:rPr>
        <w:t>应设</w:t>
      </w:r>
      <w:r>
        <w:rPr>
          <w:rFonts w:ascii="宋体" w:hAnsi="宋体" w:cs="宋体" w:hint="eastAsia"/>
          <w:kern w:val="0"/>
        </w:rPr>
        <w:t>置在司机室内，用来启动瓶</w:t>
      </w:r>
      <w:proofErr w:type="gramStart"/>
      <w:r>
        <w:rPr>
          <w:rFonts w:ascii="宋体" w:hAnsi="宋体" w:cs="宋体" w:hint="eastAsia"/>
          <w:kern w:val="0"/>
        </w:rPr>
        <w:t>组式细</w:t>
      </w:r>
      <w:proofErr w:type="gramEnd"/>
      <w:r>
        <w:rPr>
          <w:rFonts w:ascii="宋体" w:hAnsi="宋体" w:cs="宋体" w:hint="eastAsia"/>
          <w:kern w:val="0"/>
        </w:rPr>
        <w:t>水雾灭火系统。车辆采用全自动驾驶模式时，应由控制器自行</w:t>
      </w:r>
      <w:r>
        <w:rPr>
          <w:rFonts w:ascii="宋体" w:hAnsi="宋体" w:cs="宋体" w:hint="eastAsia"/>
          <w:color w:val="000000" w:themeColor="text1"/>
          <w:kern w:val="0"/>
        </w:rPr>
        <w:t>启动</w:t>
      </w:r>
      <w:r>
        <w:rPr>
          <w:rFonts w:ascii="宋体" w:hAnsi="宋体" w:cs="宋体" w:hint="eastAsia"/>
        </w:rPr>
        <w:t>或</w:t>
      </w:r>
      <w:r>
        <w:rPr>
          <w:rFonts w:hint="eastAsia"/>
        </w:rPr>
        <w:t>控制中心手动启动</w:t>
      </w:r>
      <w:r>
        <w:rPr>
          <w:rStyle w:val="affffb"/>
          <w:rFonts w:hint="eastAsia"/>
        </w:rPr>
        <w:t>。</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 xml:space="preserve">7.3.7  </w:t>
      </w:r>
      <w:r>
        <w:rPr>
          <w:rFonts w:ascii="宋体" w:hAnsi="宋体" w:cs="宋体" w:hint="eastAsia"/>
        </w:rPr>
        <w:t>车辆设计时应考虑瓶</w:t>
      </w:r>
      <w:proofErr w:type="gramStart"/>
      <w:r>
        <w:rPr>
          <w:rFonts w:ascii="宋体" w:hAnsi="宋体" w:cs="宋体" w:hint="eastAsia"/>
        </w:rPr>
        <w:t>组式细</w:t>
      </w:r>
      <w:proofErr w:type="gramEnd"/>
      <w:r>
        <w:rPr>
          <w:rFonts w:ascii="宋体" w:hAnsi="宋体" w:cs="宋体" w:hint="eastAsia"/>
        </w:rPr>
        <w:t>水雾灭火系统中细水雾喷头、细水雾管路、分区控制阀、细水雾集成装置的安装位置，以保证客室最远端细水雾灭火响应时间应不大于45s。</w:t>
      </w:r>
    </w:p>
    <w:p w:rsidR="00403EF1" w:rsidRDefault="009205DA">
      <w:pPr>
        <w:spacing w:line="240" w:lineRule="auto"/>
        <w:rPr>
          <w:rFonts w:ascii="宋体" w:hAnsi="宋体" w:cs="宋体"/>
          <w:kern w:val="0"/>
        </w:rPr>
      </w:pPr>
      <w:r>
        <w:rPr>
          <w:rFonts w:ascii="宋体" w:hAnsi="宋体" w:cs="宋体" w:hint="eastAsia"/>
          <w:kern w:val="0"/>
        </w:rPr>
        <w:t>7.3.8  瓶</w:t>
      </w:r>
      <w:proofErr w:type="gramStart"/>
      <w:r>
        <w:rPr>
          <w:rFonts w:ascii="宋体" w:hAnsi="宋体" w:cs="宋体" w:hint="eastAsia"/>
          <w:kern w:val="0"/>
        </w:rPr>
        <w:t>组式</w:t>
      </w:r>
      <w:r>
        <w:rPr>
          <w:rFonts w:hint="eastAsia"/>
        </w:rPr>
        <w:t>细</w:t>
      </w:r>
      <w:proofErr w:type="gramEnd"/>
      <w:r>
        <w:rPr>
          <w:rFonts w:hint="eastAsia"/>
        </w:rPr>
        <w:t>水雾系统启动后客室保护区范围的气流不宜大于</w:t>
      </w:r>
      <w:r>
        <w:rPr>
          <w:rFonts w:ascii="宋体" w:hAnsi="宋体" w:hint="eastAsia"/>
        </w:rPr>
        <w:t>3m/s</w:t>
      </w:r>
      <w:r>
        <w:rPr>
          <w:rFonts w:ascii="宋体" w:hAnsi="宋体" w:cs="宋体" w:hint="eastAsia"/>
          <w:kern w:val="0"/>
        </w:rPr>
        <w:t>。</w:t>
      </w:r>
    </w:p>
    <w:p w:rsidR="00403EF1" w:rsidRDefault="009205DA">
      <w:pPr>
        <w:autoSpaceDE w:val="0"/>
        <w:autoSpaceDN w:val="0"/>
        <w:spacing w:line="240" w:lineRule="auto"/>
        <w:jc w:val="left"/>
        <w:rPr>
          <w:rFonts w:ascii="宋体" w:hAnsi="宋体" w:cs="宋体"/>
          <w:kern w:val="0"/>
        </w:rPr>
      </w:pPr>
      <w:r>
        <w:rPr>
          <w:rFonts w:ascii="宋体" w:hAnsi="宋体" w:cs="宋体" w:hint="eastAsia"/>
          <w:kern w:val="0"/>
        </w:rPr>
        <w:t>7.3.9  瓶</w:t>
      </w:r>
      <w:proofErr w:type="gramStart"/>
      <w:r>
        <w:rPr>
          <w:rFonts w:ascii="宋体" w:hAnsi="宋体" w:cs="宋体" w:hint="eastAsia"/>
          <w:kern w:val="0"/>
        </w:rPr>
        <w:t>组式细</w:t>
      </w:r>
      <w:proofErr w:type="gramEnd"/>
      <w:r>
        <w:rPr>
          <w:rFonts w:ascii="宋体" w:hAnsi="宋体" w:cs="宋体" w:hint="eastAsia"/>
          <w:kern w:val="0"/>
        </w:rPr>
        <w:t xml:space="preserve">水雾灭火系统持续喷放时间，应考虑相邻车站间车辆行驶时间、车辆到站后人员疏散时间且不低于10min。相邻车站间距较远时宜考虑延长喷放时间。          </w:t>
      </w:r>
    </w:p>
    <w:p w:rsidR="00403EF1" w:rsidRDefault="009205DA">
      <w:pPr>
        <w:autoSpaceDE w:val="0"/>
        <w:autoSpaceDN w:val="0"/>
        <w:spacing w:line="240" w:lineRule="auto"/>
        <w:jc w:val="left"/>
        <w:rPr>
          <w:rFonts w:ascii="宋体" w:hAnsi="宋体" w:cs="宋体"/>
        </w:rPr>
      </w:pPr>
      <w:r>
        <w:rPr>
          <w:rFonts w:ascii="宋体" w:hAnsi="宋体" w:cs="宋体" w:hint="eastAsia"/>
          <w:kern w:val="0"/>
        </w:rPr>
        <w:t>7.3.10  瓶</w:t>
      </w:r>
      <w:proofErr w:type="gramStart"/>
      <w:r>
        <w:rPr>
          <w:rFonts w:ascii="宋体" w:hAnsi="宋体" w:cs="宋体" w:hint="eastAsia"/>
          <w:kern w:val="0"/>
        </w:rPr>
        <w:t>组式细</w:t>
      </w:r>
      <w:proofErr w:type="gramEnd"/>
      <w:r>
        <w:rPr>
          <w:rFonts w:ascii="宋体" w:hAnsi="宋体" w:cs="宋体" w:hint="eastAsia"/>
          <w:kern w:val="0"/>
        </w:rPr>
        <w:t>水雾灭火系统应满足高温、低温、低温存放等相关标准要求。</w:t>
      </w:r>
    </w:p>
    <w:p w:rsidR="00403EF1" w:rsidRDefault="009205DA">
      <w:pPr>
        <w:autoSpaceDE w:val="0"/>
        <w:autoSpaceDN w:val="0"/>
        <w:snapToGrid w:val="0"/>
        <w:spacing w:line="240" w:lineRule="auto"/>
        <w:jc w:val="left"/>
        <w:rPr>
          <w:rFonts w:ascii="宋体" w:hAnsi="宋体" w:cs="宋体"/>
          <w:kern w:val="0"/>
        </w:rPr>
      </w:pPr>
      <w:r>
        <w:rPr>
          <w:rFonts w:ascii="宋体" w:hAnsi="宋体" w:cs="宋体" w:hint="eastAsia"/>
          <w:kern w:val="0"/>
        </w:rPr>
        <w:t>7.3.11  瓶</w:t>
      </w:r>
      <w:proofErr w:type="gramStart"/>
      <w:r>
        <w:rPr>
          <w:rFonts w:ascii="宋体" w:hAnsi="宋体" w:cs="宋体" w:hint="eastAsia"/>
          <w:kern w:val="0"/>
        </w:rPr>
        <w:t>组式细</w:t>
      </w:r>
      <w:proofErr w:type="gramEnd"/>
      <w:r>
        <w:rPr>
          <w:rFonts w:ascii="宋体" w:hAnsi="宋体" w:cs="宋体" w:hint="eastAsia"/>
          <w:kern w:val="0"/>
        </w:rPr>
        <w:t>水雾灭火系统应符合GB/T 21563中</w:t>
      </w:r>
      <w:r>
        <w:rPr>
          <w:rFonts w:ascii="宋体" w:hAnsi="宋体" w:cs="宋体" w:hint="eastAsia"/>
          <w:kern w:val="0"/>
          <w:position w:val="-2"/>
        </w:rPr>
        <w:t>冲</w:t>
      </w:r>
      <w:r>
        <w:rPr>
          <w:rFonts w:ascii="宋体" w:hAnsi="宋体" w:cs="宋体" w:hint="eastAsia"/>
          <w:spacing w:val="-2"/>
          <w:kern w:val="0"/>
          <w:position w:val="-2"/>
        </w:rPr>
        <w:t>击</w:t>
      </w:r>
      <w:r>
        <w:rPr>
          <w:rFonts w:ascii="宋体" w:hAnsi="宋体" w:cs="宋体" w:hint="eastAsia"/>
          <w:kern w:val="0"/>
          <w:position w:val="-2"/>
        </w:rPr>
        <w:t>、</w:t>
      </w:r>
      <w:r>
        <w:rPr>
          <w:rFonts w:ascii="宋体" w:hAnsi="宋体" w:cs="宋体" w:hint="eastAsia"/>
          <w:spacing w:val="-2"/>
          <w:kern w:val="0"/>
          <w:position w:val="-2"/>
        </w:rPr>
        <w:t>振</w:t>
      </w:r>
      <w:r>
        <w:rPr>
          <w:rFonts w:ascii="宋体" w:hAnsi="宋体" w:cs="宋体" w:hint="eastAsia"/>
          <w:kern w:val="0"/>
          <w:position w:val="-2"/>
        </w:rPr>
        <w:t>动的试验要求</w:t>
      </w:r>
      <w:r>
        <w:rPr>
          <w:rFonts w:ascii="宋体" w:hAnsi="宋体" w:cs="宋体" w:hint="eastAsia"/>
          <w:kern w:val="0"/>
        </w:rPr>
        <w:t>。</w:t>
      </w:r>
    </w:p>
    <w:p w:rsidR="00403EF1" w:rsidRDefault="009205DA">
      <w:pPr>
        <w:pStyle w:val="afffb"/>
        <w:spacing w:line="240" w:lineRule="auto"/>
        <w:rPr>
          <w:rFonts w:ascii="宋体" w:hAnsi="宋体" w:cs="宋体"/>
          <w:spacing w:val="-2"/>
          <w:kern w:val="0"/>
        </w:rPr>
      </w:pPr>
      <w:r>
        <w:rPr>
          <w:rFonts w:ascii="宋体" w:hAnsi="宋体" w:cs="宋体" w:hint="eastAsia"/>
          <w:kern w:val="0"/>
        </w:rPr>
        <w:t>7.3.12  系统设计采用的产品及组件，应符合GB/T 26785标准的有关规定。</w:t>
      </w:r>
    </w:p>
    <w:p w:rsidR="00403EF1" w:rsidRDefault="009205DA">
      <w:pPr>
        <w:autoSpaceDE w:val="0"/>
        <w:autoSpaceDN w:val="0"/>
        <w:snapToGrid w:val="0"/>
        <w:spacing w:line="240" w:lineRule="auto"/>
        <w:jc w:val="left"/>
        <w:rPr>
          <w:rFonts w:ascii="宋体" w:hAnsi="宋体" w:cs="宋体"/>
          <w:kern w:val="0"/>
        </w:rPr>
      </w:pPr>
      <w:r>
        <w:rPr>
          <w:rFonts w:ascii="宋体" w:hAnsi="宋体" w:cs="宋体" w:hint="eastAsia"/>
          <w:kern w:val="0"/>
        </w:rPr>
        <w:t>7.3.13  瓶</w:t>
      </w:r>
      <w:proofErr w:type="gramStart"/>
      <w:r>
        <w:rPr>
          <w:rFonts w:ascii="宋体" w:hAnsi="宋体" w:cs="宋体" w:hint="eastAsia"/>
          <w:kern w:val="0"/>
        </w:rPr>
        <w:t>组式细</w:t>
      </w:r>
      <w:proofErr w:type="gramEnd"/>
      <w:r>
        <w:rPr>
          <w:rFonts w:ascii="宋体" w:hAnsi="宋体" w:cs="宋体" w:hint="eastAsia"/>
          <w:kern w:val="0"/>
        </w:rPr>
        <w:t>水雾灭火系统的管路应采用冷拔法制造的奥氏体不锈钢无缝钢管，或其他耐腐蚀和耐压性能相当的金属管道。管道的材质和性能应符合现行国家标准GB/T 14976和GB/T 12771的有关规定。</w:t>
      </w:r>
    </w:p>
    <w:p w:rsidR="00403EF1" w:rsidRDefault="009205DA">
      <w:pPr>
        <w:autoSpaceDE w:val="0"/>
        <w:autoSpaceDN w:val="0"/>
        <w:snapToGrid w:val="0"/>
        <w:spacing w:line="240" w:lineRule="auto"/>
        <w:jc w:val="left"/>
        <w:rPr>
          <w:rFonts w:ascii="宋体" w:hAnsi="宋体" w:cs="宋体"/>
          <w:kern w:val="0"/>
        </w:rPr>
      </w:pPr>
      <w:r>
        <w:rPr>
          <w:rFonts w:ascii="宋体" w:hAnsi="宋体" w:cs="宋体" w:hint="eastAsia"/>
          <w:kern w:val="0"/>
        </w:rPr>
        <w:t>7.3.14  瓶</w:t>
      </w:r>
      <w:proofErr w:type="gramStart"/>
      <w:r>
        <w:rPr>
          <w:rFonts w:ascii="宋体" w:hAnsi="宋体" w:cs="宋体" w:hint="eastAsia"/>
          <w:kern w:val="0"/>
        </w:rPr>
        <w:t>组式细</w:t>
      </w:r>
      <w:proofErr w:type="gramEnd"/>
      <w:r>
        <w:rPr>
          <w:rFonts w:ascii="宋体" w:hAnsi="宋体" w:cs="宋体" w:hint="eastAsia"/>
          <w:kern w:val="0"/>
        </w:rPr>
        <w:t>水雾灭火系统管路在跨</w:t>
      </w:r>
      <w:proofErr w:type="gramStart"/>
      <w:r>
        <w:rPr>
          <w:rFonts w:ascii="宋体" w:hAnsi="宋体" w:cs="宋体" w:hint="eastAsia"/>
          <w:kern w:val="0"/>
        </w:rPr>
        <w:t>车部分</w:t>
      </w:r>
      <w:proofErr w:type="gramEnd"/>
      <w:r>
        <w:rPr>
          <w:rFonts w:ascii="宋体" w:hAnsi="宋体" w:cs="宋体" w:hint="eastAsia"/>
          <w:kern w:val="0"/>
        </w:rPr>
        <w:t>使用的橡胶软管应符合标准EN 853金属丝编织加强液压型橡胶软管车辆设计要求。</w:t>
      </w:r>
    </w:p>
    <w:p w:rsidR="00403EF1" w:rsidRDefault="009205DA">
      <w:pPr>
        <w:autoSpaceDE w:val="0"/>
        <w:autoSpaceDN w:val="0"/>
        <w:spacing w:line="240" w:lineRule="auto"/>
        <w:jc w:val="left"/>
        <w:rPr>
          <w:rFonts w:ascii="宋体" w:hAnsi="宋体" w:cs="宋体"/>
        </w:rPr>
      </w:pPr>
      <w:r>
        <w:rPr>
          <w:rFonts w:ascii="宋体" w:hAnsi="宋体" w:cs="宋体" w:hint="eastAsia"/>
        </w:rPr>
        <w:t>7.3.15  瓶</w:t>
      </w:r>
      <w:proofErr w:type="gramStart"/>
      <w:r>
        <w:rPr>
          <w:rFonts w:ascii="宋体" w:hAnsi="宋体" w:cs="宋体" w:hint="eastAsia"/>
        </w:rPr>
        <w:t>组式细</w:t>
      </w:r>
      <w:proofErr w:type="gramEnd"/>
      <w:r>
        <w:rPr>
          <w:rFonts w:ascii="宋体" w:hAnsi="宋体" w:cs="宋体" w:hint="eastAsia"/>
        </w:rPr>
        <w:t>水雾灭火系统中安全阀部件应符合GB/T 26785的相关规定。</w:t>
      </w:r>
    </w:p>
    <w:p w:rsidR="00403EF1" w:rsidRDefault="009205DA">
      <w:pPr>
        <w:spacing w:line="240" w:lineRule="auto"/>
        <w:rPr>
          <w:rFonts w:ascii="宋体" w:hAnsi="宋体" w:cs="宋体"/>
          <w:kern w:val="0"/>
        </w:rPr>
      </w:pPr>
      <w:r>
        <w:rPr>
          <w:rFonts w:ascii="宋体" w:hAnsi="宋体" w:cs="宋体" w:hint="eastAsia"/>
        </w:rPr>
        <w:t>7.3.16  细水雾释放时管路及喷头处工作压力应不大于1.5MPa。</w:t>
      </w:r>
    </w:p>
    <w:p w:rsidR="00403EF1" w:rsidRDefault="009205DA">
      <w:pPr>
        <w:spacing w:line="240" w:lineRule="auto"/>
        <w:rPr>
          <w:rFonts w:ascii="宋体" w:cs="宋体"/>
          <w:kern w:val="0"/>
        </w:rPr>
      </w:pPr>
      <w:r>
        <w:rPr>
          <w:rFonts w:ascii="宋体" w:hAnsi="宋体" w:cs="宋体" w:hint="eastAsia"/>
          <w:kern w:val="0"/>
        </w:rPr>
        <w:t xml:space="preserve">7.3.17  </w:t>
      </w:r>
      <w:r>
        <w:rPr>
          <w:rFonts w:ascii="宋体" w:cs="宋体" w:hint="eastAsia"/>
          <w:kern w:val="0"/>
        </w:rPr>
        <w:t>分区控制阀宜靠近防护区位置分散布置，并应设置在防护区外便于操作、检查和维护的位置。</w:t>
      </w:r>
    </w:p>
    <w:p w:rsidR="00403EF1" w:rsidRDefault="009205DA">
      <w:pPr>
        <w:pStyle w:val="22"/>
        <w:spacing w:before="156" w:after="156"/>
        <w:rPr>
          <w:rFonts w:ascii="黑体" w:hAnsi="黑体" w:cs="黑体"/>
        </w:rPr>
      </w:pPr>
      <w:bookmarkStart w:id="78" w:name="_Toc13453"/>
      <w:r>
        <w:rPr>
          <w:rFonts w:ascii="黑体" w:hAnsi="黑体" w:cs="黑体" w:hint="eastAsia"/>
        </w:rPr>
        <w:t>7.4  安装和调试</w:t>
      </w:r>
      <w:bookmarkEnd w:id="78"/>
    </w:p>
    <w:p w:rsidR="00403EF1" w:rsidRDefault="009205DA">
      <w:pPr>
        <w:pStyle w:val="afff"/>
        <w:numPr>
          <w:ilvl w:val="3"/>
          <w:numId w:val="0"/>
        </w:numPr>
        <w:spacing w:before="156" w:after="156"/>
        <w:rPr>
          <w:rFonts w:ascii="宋体" w:eastAsia="宋体" w:hAnsi="宋体" w:cs="宋体"/>
          <w:szCs w:val="21"/>
        </w:rPr>
      </w:pPr>
      <w:r>
        <w:rPr>
          <w:rFonts w:ascii="宋体" w:eastAsia="宋体" w:hAnsi="宋体" w:cs="宋体" w:hint="eastAsia"/>
          <w:szCs w:val="21"/>
        </w:rPr>
        <w:t>7.4.1  基本规定</w:t>
      </w:r>
    </w:p>
    <w:p w:rsidR="00403EF1" w:rsidRDefault="009205DA">
      <w:pPr>
        <w:pStyle w:val="afffb"/>
        <w:rPr>
          <w:rFonts w:ascii="宋体" w:hAnsi="宋体" w:cs="宋体"/>
        </w:rPr>
      </w:pPr>
      <w:r>
        <w:rPr>
          <w:rFonts w:ascii="宋体" w:hAnsi="宋体" w:cs="宋体" w:hint="eastAsia"/>
          <w:kern w:val="0"/>
        </w:rPr>
        <w:lastRenderedPageBreak/>
        <w:t>7.4.1.1</w:t>
      </w:r>
      <w:r>
        <w:rPr>
          <w:rFonts w:ascii="宋体" w:hAnsi="宋体" w:cs="宋体" w:hint="eastAsia"/>
        </w:rPr>
        <w:t xml:space="preserve">  瓶</w:t>
      </w:r>
      <w:proofErr w:type="gramStart"/>
      <w:r>
        <w:rPr>
          <w:rFonts w:ascii="宋体" w:hAnsi="宋体" w:cs="宋体" w:hint="eastAsia"/>
        </w:rPr>
        <w:t>组式细</w:t>
      </w:r>
      <w:proofErr w:type="gramEnd"/>
      <w:r>
        <w:rPr>
          <w:rFonts w:ascii="宋体" w:hAnsi="宋体" w:cs="宋体" w:hint="eastAsia"/>
        </w:rPr>
        <w:t>水雾灭火系统应按照经批准的设计文件和技术标准进行施工。确需变更设计文件时，</w:t>
      </w:r>
      <w:r>
        <w:rPr>
          <w:rFonts w:hint="eastAsia"/>
        </w:rPr>
        <w:t>应由原设计单位按照有关变更流程实施、修改。</w:t>
      </w:r>
    </w:p>
    <w:p w:rsidR="00403EF1" w:rsidRDefault="009205DA">
      <w:pPr>
        <w:tabs>
          <w:tab w:val="left" w:pos="840"/>
        </w:tabs>
        <w:autoSpaceDE w:val="0"/>
        <w:autoSpaceDN w:val="0"/>
        <w:spacing w:line="240" w:lineRule="auto"/>
        <w:ind w:right="-23"/>
        <w:jc w:val="left"/>
        <w:rPr>
          <w:rFonts w:ascii="宋体" w:hAnsi="宋体" w:cs="宋体"/>
        </w:rPr>
      </w:pPr>
      <w:r>
        <w:rPr>
          <w:rFonts w:ascii="宋体" w:hAnsi="宋体" w:cs="宋体" w:hint="eastAsia"/>
          <w:kern w:val="0"/>
        </w:rPr>
        <w:t>7.4.1.2  安装工艺规程文件应明确规定安装与调试时的注意事项、检查方式、调试顺序、调试方法等。</w:t>
      </w:r>
    </w:p>
    <w:p w:rsidR="00403EF1" w:rsidRDefault="009205DA">
      <w:pPr>
        <w:tabs>
          <w:tab w:val="left" w:pos="735"/>
        </w:tabs>
        <w:autoSpaceDE w:val="0"/>
        <w:autoSpaceDN w:val="0"/>
        <w:spacing w:line="240" w:lineRule="auto"/>
        <w:ind w:right="-20"/>
        <w:jc w:val="left"/>
        <w:rPr>
          <w:rFonts w:ascii="宋体" w:hAnsi="宋体" w:cs="宋体"/>
          <w:kern w:val="0"/>
        </w:rPr>
      </w:pPr>
      <w:r>
        <w:rPr>
          <w:rFonts w:ascii="宋体" w:hAnsi="宋体" w:cs="宋体" w:hint="eastAsia"/>
          <w:kern w:val="0"/>
        </w:rPr>
        <w:t xml:space="preserve">7.4.1.3  </w:t>
      </w:r>
      <w:r>
        <w:rPr>
          <w:rFonts w:ascii="宋体" w:hAnsi="宋体" w:cs="宋体" w:hint="eastAsia"/>
        </w:rPr>
        <w:t>系统安装过程中应</w:t>
      </w:r>
      <w:r>
        <w:rPr>
          <w:rStyle w:val="affffb"/>
          <w:rFonts w:hint="eastAsia"/>
        </w:rPr>
        <w:t>对安装人员和设备</w:t>
      </w:r>
      <w:r>
        <w:rPr>
          <w:rFonts w:ascii="宋体" w:hAnsi="宋体" w:cs="宋体" w:hint="eastAsia"/>
        </w:rPr>
        <w:t>采取安全防护措施。</w:t>
      </w:r>
    </w:p>
    <w:p w:rsidR="00403EF1" w:rsidRDefault="009205DA">
      <w:pPr>
        <w:tabs>
          <w:tab w:val="left" w:pos="840"/>
        </w:tabs>
        <w:autoSpaceDE w:val="0"/>
        <w:autoSpaceDN w:val="0"/>
        <w:spacing w:line="240" w:lineRule="auto"/>
        <w:ind w:right="-23"/>
        <w:jc w:val="left"/>
        <w:rPr>
          <w:rFonts w:ascii="宋体" w:hAnsi="宋体" w:cs="宋体"/>
          <w:kern w:val="0"/>
        </w:rPr>
      </w:pPr>
      <w:r>
        <w:rPr>
          <w:rFonts w:ascii="宋体" w:hAnsi="宋体" w:cs="宋体" w:hint="eastAsia"/>
          <w:kern w:val="0"/>
        </w:rPr>
        <w:t>7.4.1.4  系统安装完毕后，施工单位应对火灾自动报警系统及电控柜灭火装置进行联合调试。</w:t>
      </w:r>
    </w:p>
    <w:p w:rsidR="00403EF1" w:rsidRDefault="009205DA">
      <w:pPr>
        <w:pStyle w:val="afff"/>
        <w:numPr>
          <w:ilvl w:val="3"/>
          <w:numId w:val="0"/>
        </w:numPr>
        <w:spacing w:before="156" w:after="156"/>
        <w:rPr>
          <w:rFonts w:ascii="宋体" w:eastAsia="宋体" w:hAnsi="宋体" w:cs="宋体"/>
          <w:szCs w:val="21"/>
        </w:rPr>
      </w:pPr>
      <w:r>
        <w:rPr>
          <w:rFonts w:ascii="宋体" w:eastAsia="宋体" w:hAnsi="宋体" w:cs="宋体" w:hint="eastAsia"/>
          <w:szCs w:val="21"/>
        </w:rPr>
        <w:t>7.4.2  安装前准备</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kern w:val="0"/>
        </w:rPr>
        <w:t>7.4.2.1</w:t>
      </w:r>
      <w:r>
        <w:rPr>
          <w:rFonts w:ascii="宋体" w:hAnsi="宋体" w:cs="宋体" w:hint="eastAsia"/>
          <w:spacing w:val="-2"/>
          <w:kern w:val="0"/>
        </w:rPr>
        <w:t xml:space="preserve">  安装前，操作人员应</w:t>
      </w:r>
      <w:r>
        <w:rPr>
          <w:rFonts w:ascii="宋体" w:hAnsi="宋体" w:cs="宋体" w:hint="eastAsia"/>
          <w:kern w:val="0"/>
        </w:rPr>
        <w:t>熟悉设</w:t>
      </w:r>
      <w:r>
        <w:rPr>
          <w:rFonts w:ascii="宋体" w:hAnsi="宋体" w:cs="宋体" w:hint="eastAsia"/>
          <w:spacing w:val="-2"/>
          <w:kern w:val="0"/>
        </w:rPr>
        <w:t>计</w:t>
      </w:r>
      <w:r>
        <w:rPr>
          <w:rFonts w:ascii="宋体" w:hAnsi="宋体" w:cs="宋体" w:hint="eastAsia"/>
          <w:kern w:val="0"/>
        </w:rPr>
        <w:t>文件及技</w:t>
      </w:r>
      <w:r>
        <w:rPr>
          <w:rFonts w:ascii="宋体" w:hAnsi="宋体" w:cs="宋体" w:hint="eastAsia"/>
          <w:spacing w:val="-2"/>
          <w:kern w:val="0"/>
        </w:rPr>
        <w:t>术</w:t>
      </w:r>
      <w:r>
        <w:rPr>
          <w:rFonts w:ascii="宋体" w:hAnsi="宋体" w:cs="宋体" w:hint="eastAsia"/>
          <w:kern w:val="0"/>
        </w:rPr>
        <w:t>资</w:t>
      </w:r>
      <w:r>
        <w:rPr>
          <w:rFonts w:ascii="宋体" w:hAnsi="宋体" w:cs="宋体" w:hint="eastAsia"/>
          <w:spacing w:val="-2"/>
          <w:kern w:val="0"/>
        </w:rPr>
        <w:t>料。</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kern w:val="0"/>
        </w:rPr>
        <w:t>7.4.2.2  瓶</w:t>
      </w:r>
      <w:proofErr w:type="gramStart"/>
      <w:r>
        <w:rPr>
          <w:rFonts w:ascii="宋体" w:hAnsi="宋体" w:cs="宋体" w:hint="eastAsia"/>
          <w:kern w:val="0"/>
        </w:rPr>
        <w:t>组式细</w:t>
      </w:r>
      <w:proofErr w:type="gramEnd"/>
      <w:r>
        <w:rPr>
          <w:rFonts w:ascii="宋体" w:hAnsi="宋体" w:cs="宋体" w:hint="eastAsia"/>
          <w:kern w:val="0"/>
        </w:rPr>
        <w:t>水雾灭火系统</w:t>
      </w:r>
      <w:r>
        <w:rPr>
          <w:rFonts w:ascii="宋体" w:hAnsi="宋体" w:cs="宋体" w:hint="eastAsia"/>
          <w:spacing w:val="-2"/>
          <w:kern w:val="0"/>
        </w:rPr>
        <w:t>的部件、物料等配件进入安装现场应具备物料清单、安装使用说明、质量合格证明文件。</w:t>
      </w:r>
    </w:p>
    <w:p w:rsidR="00403EF1" w:rsidRDefault="009205DA">
      <w:pPr>
        <w:tabs>
          <w:tab w:val="left" w:pos="735"/>
        </w:tabs>
        <w:autoSpaceDE w:val="0"/>
        <w:autoSpaceDN w:val="0"/>
        <w:spacing w:line="240" w:lineRule="auto"/>
        <w:ind w:right="-23"/>
        <w:jc w:val="left"/>
        <w:rPr>
          <w:rFonts w:ascii="宋体" w:hAnsi="宋体" w:cs="宋体"/>
        </w:rPr>
      </w:pPr>
      <w:r>
        <w:rPr>
          <w:rFonts w:ascii="宋体" w:hAnsi="宋体" w:cs="宋体" w:hint="eastAsia"/>
          <w:kern w:val="0"/>
        </w:rPr>
        <w:t xml:space="preserve">7.4.2.3  </w:t>
      </w:r>
      <w:r>
        <w:rPr>
          <w:rFonts w:ascii="宋体" w:hAnsi="宋体" w:cs="宋体" w:hint="eastAsia"/>
        </w:rPr>
        <w:t>安装前应保证管路分段进行清洁。</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7.4.2.4  管材及管件的材质、规格、型号、质量等符合设计要求</w:t>
      </w:r>
      <w:r>
        <w:rPr>
          <w:rStyle w:val="affffb"/>
          <w:rFonts w:hint="eastAsia"/>
        </w:rPr>
        <w:t>。</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kern w:val="0"/>
        </w:rPr>
        <w:t>7.4.2.5  瓶</w:t>
      </w:r>
      <w:proofErr w:type="gramStart"/>
      <w:r>
        <w:rPr>
          <w:rFonts w:ascii="宋体" w:hAnsi="宋体" w:cs="宋体" w:hint="eastAsia"/>
          <w:kern w:val="0"/>
        </w:rPr>
        <w:t>组式细</w:t>
      </w:r>
      <w:proofErr w:type="gramEnd"/>
      <w:r>
        <w:rPr>
          <w:rFonts w:ascii="宋体" w:hAnsi="宋体" w:cs="宋体" w:hint="eastAsia"/>
          <w:kern w:val="0"/>
        </w:rPr>
        <w:t>水雾灭火系统</w:t>
      </w:r>
      <w:r>
        <w:rPr>
          <w:rFonts w:ascii="宋体" w:hAnsi="宋体" w:cs="宋体" w:hint="eastAsia"/>
          <w:spacing w:val="-2"/>
          <w:kern w:val="0"/>
        </w:rPr>
        <w:t>组件及其设备、材料等规格型号符合设计要求，应对设备、材料及配件对照清单及相应检验报告等进行现场全数检查。</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7.4.2.6  细水雾喷头应符合下列要求：</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a)  喷头的商标、型号、制造厂及生产时间等应在产品合格证上标志齐全、清晰；</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b)  喷头的数量应满足设计要求；</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c)  喷头外观应</w:t>
      </w:r>
      <w:proofErr w:type="gramStart"/>
      <w:r>
        <w:rPr>
          <w:rFonts w:ascii="宋体" w:hAnsi="宋体" w:cs="宋体" w:hint="eastAsia"/>
          <w:spacing w:val="-2"/>
          <w:kern w:val="0"/>
        </w:rPr>
        <w:t>无加工</w:t>
      </w:r>
      <w:proofErr w:type="gramEnd"/>
      <w:r>
        <w:rPr>
          <w:rFonts w:ascii="宋体" w:hAnsi="宋体" w:cs="宋体" w:hint="eastAsia"/>
          <w:spacing w:val="-2"/>
          <w:kern w:val="0"/>
        </w:rPr>
        <w:t>缺陷和机械损伤；</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d)  分别对</w:t>
      </w:r>
      <w:r>
        <w:rPr>
          <w:rFonts w:ascii="宋体" w:hAnsi="宋体" w:cs="宋体" w:hint="eastAsia"/>
          <w:color w:val="000000" w:themeColor="text1"/>
          <w:spacing w:val="-2"/>
          <w:kern w:val="0"/>
        </w:rPr>
        <w:t>不同规格型号的喷头</w:t>
      </w:r>
      <w:r>
        <w:rPr>
          <w:rFonts w:ascii="宋体" w:hAnsi="宋体" w:cs="宋体" w:hint="eastAsia"/>
          <w:spacing w:val="-2"/>
          <w:kern w:val="0"/>
        </w:rPr>
        <w:t>进行抽查，喷头螺纹密封面应无伤痕、毛刺、</w:t>
      </w:r>
      <w:proofErr w:type="gramStart"/>
      <w:r>
        <w:rPr>
          <w:rFonts w:ascii="宋体" w:hAnsi="宋体" w:cs="宋体" w:hint="eastAsia"/>
          <w:spacing w:val="-2"/>
          <w:kern w:val="0"/>
        </w:rPr>
        <w:t>缺丝和</w:t>
      </w:r>
      <w:proofErr w:type="gramEnd"/>
      <w:r>
        <w:rPr>
          <w:rFonts w:ascii="宋体" w:hAnsi="宋体" w:cs="宋体" w:hint="eastAsia"/>
          <w:spacing w:val="-2"/>
          <w:kern w:val="0"/>
        </w:rPr>
        <w:t>断丝现象。</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7.4.2.7  阀箱组件的进场检验应符合下列要求：</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a)  阀箱组件的进厂检验应为全数检查；</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b)  各阀门的商标、型号、规格等标志应齐全；</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c)  各阀门及其附件应配备齐全，不得有加工缺陷和机械损伤；</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d)  控制阀的明显部位应有标明灭火介质流向的永久性标志；</w:t>
      </w:r>
    </w:p>
    <w:p w:rsidR="00403EF1" w:rsidRDefault="009205DA">
      <w:pPr>
        <w:tabs>
          <w:tab w:val="left" w:pos="735"/>
        </w:tabs>
        <w:autoSpaceDE w:val="0"/>
        <w:autoSpaceDN w:val="0"/>
        <w:spacing w:line="240" w:lineRule="auto"/>
        <w:ind w:right="-23"/>
        <w:jc w:val="left"/>
      </w:pPr>
      <w:r>
        <w:rPr>
          <w:rFonts w:ascii="宋体" w:hAnsi="宋体" w:cs="宋体" w:hint="eastAsia"/>
          <w:spacing w:val="-2"/>
          <w:kern w:val="0"/>
        </w:rPr>
        <w:t>d)  控制阀的</w:t>
      </w:r>
      <w:proofErr w:type="gramStart"/>
      <w:r>
        <w:rPr>
          <w:rFonts w:ascii="宋体" w:hAnsi="宋体" w:cs="宋体" w:hint="eastAsia"/>
          <w:spacing w:val="-2"/>
          <w:kern w:val="0"/>
        </w:rPr>
        <w:t>阀瓣及操作机构</w:t>
      </w:r>
      <w:proofErr w:type="gramEnd"/>
      <w:r>
        <w:rPr>
          <w:rFonts w:ascii="宋体" w:hAnsi="宋体" w:cs="宋体" w:hint="eastAsia"/>
          <w:spacing w:val="-2"/>
          <w:kern w:val="0"/>
        </w:rPr>
        <w:t>应动作灵活、</w:t>
      </w:r>
      <w:proofErr w:type="gramStart"/>
      <w:r>
        <w:rPr>
          <w:rFonts w:ascii="宋体" w:hAnsi="宋体" w:cs="宋体" w:hint="eastAsia"/>
          <w:spacing w:val="-2"/>
          <w:kern w:val="0"/>
        </w:rPr>
        <w:t>无卡滞现象</w:t>
      </w:r>
      <w:proofErr w:type="gramEnd"/>
      <w:r>
        <w:rPr>
          <w:rFonts w:ascii="宋体" w:hAnsi="宋体" w:cs="宋体" w:hint="eastAsia"/>
          <w:spacing w:val="-2"/>
          <w:kern w:val="0"/>
        </w:rPr>
        <w:t>，阀体内应清洁、无异物堵塞，阀箱组件进出口应密封完好。</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kern w:val="0"/>
        </w:rPr>
        <w:t>7.4.2.8</w:t>
      </w:r>
      <w:r>
        <w:rPr>
          <w:rFonts w:ascii="宋体" w:hAnsi="宋体" w:cs="宋体" w:hint="eastAsia"/>
          <w:spacing w:val="-2"/>
          <w:kern w:val="0"/>
        </w:rPr>
        <w:t xml:space="preserve">  系统安装前，设计单位应向施工单位提交技术文件，并应具备下列条件：</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a)  经审核批准的设计施工图及设计变更等技术文件齐全；</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b)  系统及其主要组件的安装使用等资料齐全；</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c)  系统组件、管件及其他设备、材料等的品种、规格、型号符合设计要求；</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d)  防护区或保护对象的设置条件与设计文件相符；</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e)  施工现场和施工中使用的水、电、</w:t>
      </w:r>
      <w:proofErr w:type="gramStart"/>
      <w:r>
        <w:rPr>
          <w:rFonts w:ascii="宋体" w:hAnsi="宋体" w:cs="宋体" w:hint="eastAsia"/>
          <w:spacing w:val="-2"/>
          <w:kern w:val="0"/>
        </w:rPr>
        <w:t>气满足</w:t>
      </w:r>
      <w:proofErr w:type="gramEnd"/>
      <w:r>
        <w:rPr>
          <w:rFonts w:ascii="宋体" w:hAnsi="宋体" w:cs="宋体" w:hint="eastAsia"/>
          <w:spacing w:val="-2"/>
          <w:kern w:val="0"/>
        </w:rPr>
        <w:t>施工要求。</w:t>
      </w:r>
    </w:p>
    <w:p w:rsidR="00403EF1" w:rsidRDefault="009205DA">
      <w:pPr>
        <w:pStyle w:val="afff"/>
        <w:numPr>
          <w:ilvl w:val="3"/>
          <w:numId w:val="0"/>
        </w:numPr>
        <w:spacing w:before="156" w:after="156"/>
        <w:rPr>
          <w:rFonts w:ascii="宋体" w:eastAsia="宋体" w:hAnsi="宋体" w:cs="宋体"/>
          <w:szCs w:val="21"/>
        </w:rPr>
      </w:pPr>
      <w:r>
        <w:rPr>
          <w:rFonts w:ascii="宋体" w:eastAsia="宋体" w:hAnsi="宋体" w:cs="宋体" w:hint="eastAsia"/>
          <w:szCs w:val="21"/>
        </w:rPr>
        <w:t>7.4.3  安装</w:t>
      </w:r>
    </w:p>
    <w:p w:rsidR="00403EF1" w:rsidRDefault="009205DA">
      <w:pPr>
        <w:tabs>
          <w:tab w:val="left" w:pos="735"/>
        </w:tabs>
        <w:autoSpaceDE w:val="0"/>
        <w:autoSpaceDN w:val="0"/>
        <w:spacing w:line="240" w:lineRule="auto"/>
        <w:jc w:val="left"/>
        <w:rPr>
          <w:rFonts w:ascii="宋体" w:hAnsi="宋体" w:cs="宋体"/>
          <w:spacing w:val="-2"/>
          <w:kern w:val="0"/>
        </w:rPr>
      </w:pPr>
      <w:r>
        <w:rPr>
          <w:rFonts w:ascii="宋体" w:hAnsi="宋体" w:cs="宋体" w:hint="eastAsia"/>
          <w:spacing w:val="-2"/>
          <w:kern w:val="0"/>
        </w:rPr>
        <w:t>7.4.3.1  瓶</w:t>
      </w:r>
      <w:proofErr w:type="gramStart"/>
      <w:r>
        <w:rPr>
          <w:rFonts w:ascii="宋体" w:hAnsi="宋体" w:cs="宋体" w:hint="eastAsia"/>
          <w:spacing w:val="-2"/>
          <w:kern w:val="0"/>
        </w:rPr>
        <w:t>组式细</w:t>
      </w:r>
      <w:proofErr w:type="gramEnd"/>
      <w:r>
        <w:rPr>
          <w:rFonts w:ascii="宋体" w:hAnsi="宋体" w:cs="宋体" w:hint="eastAsia"/>
          <w:spacing w:val="-2"/>
          <w:kern w:val="0"/>
        </w:rPr>
        <w:t>水雾灭火系统部件的安装应符合设计要求。</w:t>
      </w:r>
    </w:p>
    <w:p w:rsidR="00403EF1" w:rsidRDefault="009205DA">
      <w:pPr>
        <w:autoSpaceDE w:val="0"/>
        <w:autoSpaceDN w:val="0"/>
        <w:spacing w:line="240" w:lineRule="auto"/>
        <w:jc w:val="left"/>
        <w:rPr>
          <w:rFonts w:ascii="宋体" w:hAnsi="宋体" w:cs="宋体"/>
          <w:spacing w:val="-2"/>
          <w:kern w:val="0"/>
        </w:rPr>
      </w:pPr>
      <w:r>
        <w:rPr>
          <w:rFonts w:ascii="宋体" w:hAnsi="宋体" w:cs="宋体" w:hint="eastAsia"/>
          <w:spacing w:val="-2"/>
          <w:kern w:val="0"/>
        </w:rPr>
        <w:t>7.4.3.2  喷头的安装应符合下列规定：</w:t>
      </w:r>
    </w:p>
    <w:p w:rsidR="00403EF1" w:rsidRDefault="009205DA">
      <w:pPr>
        <w:pStyle w:val="af7"/>
        <w:numPr>
          <w:ilvl w:val="0"/>
          <w:numId w:val="0"/>
        </w:numPr>
        <w:rPr>
          <w:rFonts w:hAnsi="宋体" w:cs="宋体"/>
          <w:szCs w:val="21"/>
        </w:rPr>
      </w:pPr>
      <w:r>
        <w:rPr>
          <w:rFonts w:hAnsi="宋体" w:cs="宋体" w:hint="eastAsia"/>
          <w:szCs w:val="21"/>
        </w:rPr>
        <w:t>a)  应在管路气密性试验合格后进行；</w:t>
      </w:r>
    </w:p>
    <w:p w:rsidR="00403EF1" w:rsidRDefault="009205DA">
      <w:pPr>
        <w:pStyle w:val="af7"/>
        <w:numPr>
          <w:ilvl w:val="0"/>
          <w:numId w:val="0"/>
        </w:numPr>
        <w:rPr>
          <w:rFonts w:hAnsi="宋体" w:cs="宋体"/>
          <w:szCs w:val="21"/>
        </w:rPr>
      </w:pPr>
      <w:r>
        <w:rPr>
          <w:rFonts w:hAnsi="宋体" w:cs="宋体" w:hint="eastAsia"/>
          <w:szCs w:val="21"/>
        </w:rPr>
        <w:t>b)  喷头安装的高度、间距应符合设计要求；</w:t>
      </w:r>
    </w:p>
    <w:p w:rsidR="00403EF1" w:rsidRDefault="009205DA">
      <w:pPr>
        <w:autoSpaceDE w:val="0"/>
        <w:autoSpaceDN w:val="0"/>
        <w:spacing w:line="240" w:lineRule="auto"/>
        <w:jc w:val="left"/>
        <w:rPr>
          <w:rFonts w:hAnsi="宋体" w:cs="宋体"/>
        </w:rPr>
      </w:pPr>
      <w:r>
        <w:rPr>
          <w:rFonts w:hAnsi="宋体" w:cs="宋体" w:hint="eastAsia"/>
        </w:rPr>
        <w:t xml:space="preserve">c)  </w:t>
      </w:r>
      <w:r>
        <w:rPr>
          <w:rFonts w:hAnsi="宋体" w:cs="宋体" w:hint="eastAsia"/>
        </w:rPr>
        <w:t>安装应牢固、美观，无晃动和机械损坏。</w:t>
      </w:r>
    </w:p>
    <w:p w:rsidR="00403EF1" w:rsidRDefault="009205DA">
      <w:pPr>
        <w:autoSpaceDE w:val="0"/>
        <w:autoSpaceDN w:val="0"/>
        <w:spacing w:line="240" w:lineRule="auto"/>
        <w:jc w:val="left"/>
        <w:rPr>
          <w:rFonts w:ascii="宋体" w:hAnsi="宋体" w:cs="宋体"/>
          <w:spacing w:val="-2"/>
          <w:kern w:val="0"/>
        </w:rPr>
      </w:pPr>
      <w:r>
        <w:rPr>
          <w:rFonts w:ascii="宋体" w:hAnsi="宋体" w:cs="宋体" w:hint="eastAsia"/>
          <w:spacing w:val="-2"/>
          <w:kern w:val="0"/>
        </w:rPr>
        <w:t>7.4.3.3  管路和管件的安装应符合下列规定：</w:t>
      </w:r>
    </w:p>
    <w:p w:rsidR="00403EF1" w:rsidRDefault="009205DA">
      <w:pPr>
        <w:pStyle w:val="af7"/>
        <w:numPr>
          <w:ilvl w:val="0"/>
          <w:numId w:val="0"/>
        </w:numPr>
        <w:rPr>
          <w:rFonts w:hAnsi="宋体" w:cs="宋体"/>
          <w:szCs w:val="21"/>
        </w:rPr>
      </w:pPr>
      <w:r>
        <w:rPr>
          <w:rFonts w:hAnsi="宋体" w:cs="宋体" w:hint="eastAsia"/>
          <w:szCs w:val="21"/>
        </w:rPr>
        <w:t>a)  安装过程中，应保证管道内部清洁，不得留有焊渣、焊瘤、氧化皮、杂质或其它异物，安装过程中的开口应及时封护，以防其它杂质进入；</w:t>
      </w:r>
    </w:p>
    <w:p w:rsidR="00403EF1" w:rsidRDefault="009205DA">
      <w:pPr>
        <w:pStyle w:val="af7"/>
        <w:numPr>
          <w:ilvl w:val="0"/>
          <w:numId w:val="0"/>
        </w:numPr>
        <w:rPr>
          <w:rFonts w:hAnsi="宋体" w:cs="宋体"/>
          <w:szCs w:val="21"/>
        </w:rPr>
      </w:pPr>
      <w:r>
        <w:rPr>
          <w:rFonts w:hAnsi="宋体" w:cs="宋体" w:hint="eastAsia"/>
          <w:szCs w:val="21"/>
        </w:rPr>
        <w:t>b)  管路的固定应牢固、可靠、无机械损坏。</w:t>
      </w:r>
    </w:p>
    <w:p w:rsidR="00403EF1" w:rsidRDefault="00403EF1">
      <w:pPr>
        <w:pStyle w:val="af7"/>
        <w:numPr>
          <w:ilvl w:val="0"/>
          <w:numId w:val="0"/>
        </w:numPr>
        <w:rPr>
          <w:rFonts w:hAnsi="宋体" w:cs="宋体"/>
          <w:szCs w:val="21"/>
        </w:rPr>
      </w:pPr>
    </w:p>
    <w:p w:rsidR="00403EF1" w:rsidRDefault="009205DA">
      <w:pPr>
        <w:pStyle w:val="af7"/>
        <w:numPr>
          <w:ilvl w:val="0"/>
          <w:numId w:val="0"/>
        </w:numPr>
        <w:rPr>
          <w:rFonts w:hAnsi="宋体" w:cs="宋体"/>
          <w:szCs w:val="21"/>
        </w:rPr>
      </w:pPr>
      <w:r>
        <w:rPr>
          <w:rFonts w:hAnsi="宋体" w:cs="宋体" w:hint="eastAsia"/>
          <w:szCs w:val="21"/>
        </w:rPr>
        <w:t>7.4.3.4  阀箱组件的安装应符合下列规定:</w:t>
      </w:r>
    </w:p>
    <w:p w:rsidR="00403EF1" w:rsidRDefault="009205DA">
      <w:pPr>
        <w:pStyle w:val="af7"/>
        <w:numPr>
          <w:ilvl w:val="0"/>
          <w:numId w:val="0"/>
        </w:numPr>
        <w:rPr>
          <w:rFonts w:hAnsi="宋体" w:cs="宋体"/>
          <w:szCs w:val="21"/>
        </w:rPr>
      </w:pPr>
      <w:r>
        <w:rPr>
          <w:rFonts w:hAnsi="宋体" w:cs="宋体" w:hint="eastAsia"/>
          <w:szCs w:val="21"/>
        </w:rPr>
        <w:t>a)  应按设计要求确定阀箱组件的观测仪表和操作阀门的安装位置，并应便于观测和操作。阀箱组件上的启闭标志应便于识别，控制阀阀箱上应设置标明所控制防护区的永久性标志牌；</w:t>
      </w:r>
    </w:p>
    <w:p w:rsidR="00403EF1" w:rsidRDefault="009205DA">
      <w:pPr>
        <w:pStyle w:val="af7"/>
        <w:numPr>
          <w:ilvl w:val="0"/>
          <w:numId w:val="0"/>
        </w:numPr>
        <w:rPr>
          <w:rFonts w:hAnsi="宋体" w:cs="宋体"/>
          <w:szCs w:val="21"/>
        </w:rPr>
      </w:pPr>
      <w:r>
        <w:rPr>
          <w:rFonts w:hAnsi="宋体" w:cs="宋体" w:hint="eastAsia"/>
          <w:szCs w:val="21"/>
        </w:rPr>
        <w:t>b)  分区控制阀应有明显启闭标志和可靠的锁定措施，并应具有启闭状态的信号反馈功能。</w:t>
      </w:r>
    </w:p>
    <w:p w:rsidR="00403EF1" w:rsidRDefault="009205DA">
      <w:pPr>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7.4.3.5  细水雾集成装置的安装应符合下列规定：</w:t>
      </w:r>
    </w:p>
    <w:p w:rsidR="00403EF1" w:rsidRDefault="009205DA">
      <w:pPr>
        <w:pStyle w:val="af7"/>
        <w:numPr>
          <w:ilvl w:val="0"/>
          <w:numId w:val="0"/>
        </w:numPr>
        <w:rPr>
          <w:rFonts w:hAnsi="宋体" w:cs="宋体"/>
          <w:szCs w:val="21"/>
        </w:rPr>
      </w:pPr>
      <w:r>
        <w:rPr>
          <w:rFonts w:hAnsi="宋体" w:cs="宋体" w:hint="eastAsia"/>
          <w:szCs w:val="21"/>
        </w:rPr>
        <w:t>a)  应按设计要求确定安装位置；</w:t>
      </w:r>
    </w:p>
    <w:p w:rsidR="00403EF1" w:rsidRDefault="009205DA">
      <w:pPr>
        <w:pStyle w:val="af7"/>
        <w:numPr>
          <w:ilvl w:val="0"/>
          <w:numId w:val="0"/>
        </w:numPr>
        <w:rPr>
          <w:rFonts w:hAnsi="宋体" w:cs="宋体"/>
          <w:szCs w:val="21"/>
        </w:rPr>
      </w:pPr>
      <w:r>
        <w:rPr>
          <w:rFonts w:hAnsi="宋体" w:cs="宋体" w:hint="eastAsia"/>
          <w:szCs w:val="21"/>
        </w:rPr>
        <w:t>b)  安装、固定和支撑应稳固，无晃动和机械损坏；</w:t>
      </w:r>
    </w:p>
    <w:p w:rsidR="00403EF1" w:rsidRDefault="009205DA">
      <w:pPr>
        <w:pStyle w:val="af7"/>
        <w:numPr>
          <w:ilvl w:val="0"/>
          <w:numId w:val="0"/>
        </w:numPr>
        <w:rPr>
          <w:rFonts w:hAnsi="宋体" w:cs="宋体"/>
          <w:szCs w:val="21"/>
        </w:rPr>
      </w:pPr>
      <w:r>
        <w:rPr>
          <w:rFonts w:hAnsi="宋体" w:cs="宋体" w:hint="eastAsia"/>
          <w:szCs w:val="21"/>
        </w:rPr>
        <w:t xml:space="preserve">c) </w:t>
      </w:r>
      <w:r>
        <w:rPr>
          <w:rFonts w:hAnsi="宋体" w:cs="宋体"/>
          <w:szCs w:val="21"/>
        </w:rPr>
        <w:t xml:space="preserve"> </w:t>
      </w:r>
      <w:r>
        <w:rPr>
          <w:rFonts w:hAnsi="宋体" w:cs="宋体" w:hint="eastAsia"/>
          <w:szCs w:val="21"/>
        </w:rPr>
        <w:t>设备箱体四角锁应有开关标识且正确，四角锁锁紧，无松动。</w:t>
      </w:r>
    </w:p>
    <w:p w:rsidR="00403EF1" w:rsidRDefault="009205DA">
      <w:pPr>
        <w:pStyle w:val="afff"/>
        <w:numPr>
          <w:ilvl w:val="3"/>
          <w:numId w:val="0"/>
        </w:numPr>
        <w:spacing w:before="156" w:after="156"/>
        <w:rPr>
          <w:rFonts w:ascii="宋体" w:eastAsia="宋体" w:hAnsi="宋体" w:cs="宋体"/>
          <w:szCs w:val="21"/>
        </w:rPr>
      </w:pPr>
      <w:r>
        <w:rPr>
          <w:rFonts w:ascii="宋体" w:eastAsia="宋体" w:hAnsi="宋体" w:cs="宋体" w:hint="eastAsia"/>
          <w:szCs w:val="21"/>
        </w:rPr>
        <w:t>7.4.4  调试</w:t>
      </w:r>
    </w:p>
    <w:p w:rsidR="00403EF1" w:rsidRDefault="009205DA">
      <w:pPr>
        <w:pStyle w:val="afffff4"/>
        <w:ind w:firstLineChars="0" w:firstLine="0"/>
        <w:rPr>
          <w:rFonts w:hAnsi="宋体" w:cs="宋体"/>
          <w:szCs w:val="21"/>
        </w:rPr>
      </w:pPr>
      <w:r>
        <w:rPr>
          <w:rFonts w:hAnsi="宋体" w:cs="宋体" w:hint="eastAsia"/>
          <w:spacing w:val="-2"/>
          <w:szCs w:val="21"/>
        </w:rPr>
        <w:t xml:space="preserve">7.4.4.1 </w:t>
      </w:r>
      <w:r>
        <w:rPr>
          <w:rFonts w:hAnsi="宋体" w:cs="宋体" w:hint="eastAsia"/>
          <w:szCs w:val="21"/>
        </w:rPr>
        <w:t xml:space="preserve"> 系统调试前应具备下列条件：</w:t>
      </w:r>
    </w:p>
    <w:p w:rsidR="00403EF1" w:rsidRDefault="009205DA">
      <w:pPr>
        <w:pStyle w:val="afffff4"/>
        <w:ind w:firstLineChars="0" w:firstLine="0"/>
        <w:rPr>
          <w:rFonts w:hAnsi="宋体" w:cs="宋体"/>
          <w:szCs w:val="21"/>
        </w:rPr>
      </w:pPr>
      <w:r>
        <w:rPr>
          <w:rFonts w:hAnsi="宋体" w:cs="宋体" w:hint="eastAsia"/>
          <w:szCs w:val="21"/>
        </w:rPr>
        <w:t>a)  系统及电源等均应处于准工作状态，现场安全条件应符合调试要求；</w:t>
      </w:r>
    </w:p>
    <w:p w:rsidR="00403EF1" w:rsidRDefault="009205DA">
      <w:pPr>
        <w:pStyle w:val="afffff4"/>
        <w:ind w:firstLineChars="0" w:firstLine="0"/>
        <w:rPr>
          <w:rFonts w:hAnsi="宋体" w:cs="宋体"/>
          <w:szCs w:val="21"/>
        </w:rPr>
      </w:pPr>
      <w:r>
        <w:rPr>
          <w:rFonts w:hAnsi="宋体" w:cs="宋体" w:hint="eastAsia"/>
          <w:szCs w:val="21"/>
        </w:rPr>
        <w:t>b)  系统调试时所需的检查设备应齐全，调试所需仪器、仪表应经校验合格并与系统连接和固定。</w:t>
      </w:r>
    </w:p>
    <w:p w:rsidR="00403EF1" w:rsidRDefault="009205DA">
      <w:pPr>
        <w:autoSpaceDE w:val="0"/>
        <w:autoSpaceDN w:val="0"/>
        <w:spacing w:line="240" w:lineRule="auto"/>
        <w:jc w:val="left"/>
        <w:rPr>
          <w:rFonts w:ascii="宋体" w:hAnsi="宋体" w:cs="宋体"/>
          <w:spacing w:val="-2"/>
          <w:kern w:val="0"/>
        </w:rPr>
      </w:pPr>
      <w:r>
        <w:rPr>
          <w:rFonts w:ascii="宋体" w:hAnsi="宋体" w:cs="宋体" w:hint="eastAsia"/>
          <w:spacing w:val="-2"/>
          <w:kern w:val="0"/>
        </w:rPr>
        <w:t>7.4.4.2  细水雾管路调试应符合下列规定：</w:t>
      </w:r>
    </w:p>
    <w:p w:rsidR="00403EF1" w:rsidRDefault="009205DA">
      <w:pPr>
        <w:pStyle w:val="af7"/>
        <w:numPr>
          <w:ilvl w:val="0"/>
          <w:numId w:val="0"/>
        </w:numPr>
        <w:rPr>
          <w:rFonts w:hAnsi="宋体" w:cs="宋体"/>
          <w:color w:val="FF0000"/>
          <w:szCs w:val="21"/>
        </w:rPr>
      </w:pPr>
      <w:r>
        <w:rPr>
          <w:rFonts w:hAnsi="宋体" w:cs="宋体" w:hint="eastAsia"/>
          <w:szCs w:val="21"/>
        </w:rPr>
        <w:t>a)  管路安装后宜使用压缩空气或氮气进行吹扫，确保内部清洁；</w:t>
      </w:r>
    </w:p>
    <w:p w:rsidR="00403EF1" w:rsidRDefault="009205DA">
      <w:pPr>
        <w:pStyle w:val="af7"/>
        <w:numPr>
          <w:ilvl w:val="0"/>
          <w:numId w:val="0"/>
        </w:numPr>
        <w:rPr>
          <w:rFonts w:hAnsi="宋体" w:cs="宋体"/>
          <w:szCs w:val="21"/>
        </w:rPr>
      </w:pPr>
      <w:r>
        <w:rPr>
          <w:rFonts w:hAnsi="宋体" w:cs="宋体" w:hint="eastAsia"/>
          <w:szCs w:val="21"/>
        </w:rPr>
        <w:t>b)  管路气密性试验宜采用压缩空气为测试介质，管路气密性试验压力为管路工作压力，稳压时间不低于5min，测试压降符合设计要求。</w:t>
      </w:r>
    </w:p>
    <w:p w:rsidR="00403EF1" w:rsidRDefault="009205DA">
      <w:pPr>
        <w:pStyle w:val="af7"/>
        <w:numPr>
          <w:ilvl w:val="0"/>
          <w:numId w:val="0"/>
        </w:numPr>
      </w:pPr>
      <w:r>
        <w:rPr>
          <w:rFonts w:hAnsi="宋体" w:cs="宋体" w:hint="eastAsia"/>
          <w:szCs w:val="21"/>
        </w:rPr>
        <w:t>7.4.4.3  分区控制阀调试应符合下列规定</w:t>
      </w:r>
      <w:r>
        <w:rPr>
          <w:rFonts w:hint="eastAsia"/>
        </w:rPr>
        <w:t>：</w:t>
      </w:r>
    </w:p>
    <w:p w:rsidR="00403EF1" w:rsidRDefault="009205DA">
      <w:pPr>
        <w:pStyle w:val="af7"/>
        <w:numPr>
          <w:ilvl w:val="0"/>
          <w:numId w:val="0"/>
        </w:numPr>
      </w:pPr>
      <w:r>
        <w:rPr>
          <w:rFonts w:hint="eastAsia"/>
        </w:rPr>
        <w:t>a)  瓶</w:t>
      </w:r>
      <w:proofErr w:type="gramStart"/>
      <w:r>
        <w:rPr>
          <w:rFonts w:hint="eastAsia"/>
        </w:rPr>
        <w:t>组式细</w:t>
      </w:r>
      <w:proofErr w:type="gramEnd"/>
      <w:r>
        <w:rPr>
          <w:rFonts w:hint="eastAsia"/>
        </w:rPr>
        <w:t>水雾灭火系统调试前应确保安装牢固且位置正确，内部管路及线路配合紧密且与设计图纸一致，所有外向连接管路及线路安装紧密且连接位置与设计图纸一致；</w:t>
      </w:r>
    </w:p>
    <w:p w:rsidR="00403EF1" w:rsidRDefault="009205DA">
      <w:pPr>
        <w:pStyle w:val="af7"/>
        <w:numPr>
          <w:ilvl w:val="0"/>
          <w:numId w:val="0"/>
        </w:numPr>
      </w:pPr>
      <w:r>
        <w:rPr>
          <w:rFonts w:hint="eastAsia"/>
        </w:rPr>
        <w:t>b)  瓶</w:t>
      </w:r>
      <w:proofErr w:type="gramStart"/>
      <w:r>
        <w:rPr>
          <w:rFonts w:hint="eastAsia"/>
        </w:rPr>
        <w:t>组式细</w:t>
      </w:r>
      <w:proofErr w:type="gramEnd"/>
      <w:r>
        <w:rPr>
          <w:rFonts w:hint="eastAsia"/>
        </w:rPr>
        <w:t>水雾灭火系统调试中应确认执行机构、反馈机构的功能与调试手册一致；</w:t>
      </w:r>
    </w:p>
    <w:p w:rsidR="00403EF1" w:rsidRDefault="009205DA">
      <w:pPr>
        <w:pStyle w:val="af7"/>
        <w:numPr>
          <w:ilvl w:val="0"/>
          <w:numId w:val="0"/>
        </w:numPr>
      </w:pPr>
      <w:r>
        <w:rPr>
          <w:rFonts w:hint="eastAsia"/>
        </w:rPr>
        <w:t>c)  瓶</w:t>
      </w:r>
      <w:proofErr w:type="gramStart"/>
      <w:r>
        <w:rPr>
          <w:rFonts w:hint="eastAsia"/>
        </w:rPr>
        <w:t>组式细</w:t>
      </w:r>
      <w:proofErr w:type="gramEnd"/>
      <w:r>
        <w:rPr>
          <w:rFonts w:hint="eastAsia"/>
        </w:rPr>
        <w:t>水雾灭火系统调试后应将执行机构、反馈机构复位；</w:t>
      </w:r>
    </w:p>
    <w:p w:rsidR="00403EF1" w:rsidRDefault="009205DA">
      <w:pPr>
        <w:pStyle w:val="af7"/>
        <w:numPr>
          <w:ilvl w:val="0"/>
          <w:numId w:val="0"/>
        </w:numPr>
        <w:ind w:left="424" w:hangingChars="202" w:hanging="424"/>
      </w:pPr>
      <w:r>
        <w:rPr>
          <w:rFonts w:hint="eastAsia"/>
        </w:rPr>
        <w:t>d）分区控制阀应能在接到动作指令后立即启动，并应发出相应的阀门动作反馈信号。</w:t>
      </w:r>
    </w:p>
    <w:p w:rsidR="00403EF1" w:rsidRDefault="009205DA">
      <w:pPr>
        <w:pStyle w:val="1"/>
        <w:spacing w:before="312" w:after="312"/>
        <w:rPr>
          <w:rFonts w:ascii="黑体" w:hAnsi="黑体" w:cs="黑体"/>
        </w:rPr>
      </w:pPr>
      <w:bookmarkStart w:id="79" w:name="_Toc811"/>
      <w:r>
        <w:rPr>
          <w:rFonts w:ascii="黑体" w:hAnsi="黑体" w:cs="黑体" w:hint="eastAsia"/>
        </w:rPr>
        <w:t>8  电控柜灭火装置</w:t>
      </w:r>
      <w:bookmarkEnd w:id="79"/>
    </w:p>
    <w:p w:rsidR="00403EF1" w:rsidRDefault="009205DA">
      <w:pPr>
        <w:pStyle w:val="22"/>
        <w:spacing w:before="156" w:after="156"/>
        <w:rPr>
          <w:rFonts w:ascii="黑体" w:hAnsi="黑体" w:cs="黑体"/>
        </w:rPr>
      </w:pPr>
      <w:bookmarkStart w:id="80" w:name="_Toc14689"/>
      <w:r>
        <w:rPr>
          <w:rFonts w:ascii="黑体" w:hAnsi="黑体" w:cs="黑体" w:hint="eastAsia"/>
        </w:rPr>
        <w:t>8.1  一般规定</w:t>
      </w:r>
      <w:bookmarkEnd w:id="80"/>
    </w:p>
    <w:p w:rsidR="00403EF1" w:rsidRDefault="009205DA">
      <w:pPr>
        <w:pStyle w:val="afffff4"/>
        <w:ind w:firstLineChars="0" w:firstLine="0"/>
        <w:rPr>
          <w:rFonts w:hAnsi="宋体" w:cs="宋体"/>
        </w:rPr>
      </w:pPr>
      <w:r>
        <w:rPr>
          <w:rFonts w:hAnsi="宋体" w:cs="宋体" w:hint="eastAsia"/>
        </w:rPr>
        <w:t>8.1.1  电控柜灭火装置应由点型感烟探测器、喷头、管路及灭火介质存储装置组成，见图2。</w:t>
      </w:r>
    </w:p>
    <w:p w:rsidR="00403EF1" w:rsidRDefault="00403EF1">
      <w:pPr>
        <w:pStyle w:val="afffff4"/>
        <w:ind w:firstLineChars="0" w:firstLine="0"/>
        <w:jc w:val="center"/>
      </w:pPr>
    </w:p>
    <w:p w:rsidR="001572E7" w:rsidRDefault="001572E7">
      <w:pPr>
        <w:pStyle w:val="afffff4"/>
        <w:ind w:firstLineChars="0" w:firstLine="0"/>
        <w:jc w:val="center"/>
        <w:rPr>
          <w:rFonts w:ascii="黑体" w:eastAsia="黑体" w:hAnsi="黑体" w:cs="黑体"/>
          <w:szCs w:val="21"/>
        </w:rPr>
      </w:pPr>
      <w:r>
        <w:rPr>
          <w:noProof/>
        </w:rPr>
        <w:drawing>
          <wp:inline distT="0" distB="0" distL="114300" distR="114300">
            <wp:extent cx="2487108" cy="2175163"/>
            <wp:effectExtent l="0" t="0" r="889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3" cstate="print"/>
                    <a:stretch>
                      <a:fillRect/>
                    </a:stretch>
                  </pic:blipFill>
                  <pic:spPr>
                    <a:xfrm>
                      <a:off x="0" y="0"/>
                      <a:ext cx="2488500" cy="2176380"/>
                    </a:xfrm>
                    <a:prstGeom prst="rect">
                      <a:avLst/>
                    </a:prstGeom>
                    <a:noFill/>
                    <a:ln>
                      <a:noFill/>
                    </a:ln>
                  </pic:spPr>
                </pic:pic>
              </a:graphicData>
            </a:graphic>
          </wp:inline>
        </w:drawing>
      </w:r>
    </w:p>
    <w:p w:rsidR="00403EF1" w:rsidRDefault="009205DA">
      <w:pPr>
        <w:pStyle w:val="afffff4"/>
        <w:ind w:firstLineChars="0" w:firstLine="0"/>
        <w:jc w:val="center"/>
      </w:pPr>
      <w:r>
        <w:rPr>
          <w:rFonts w:ascii="黑体" w:eastAsia="黑体" w:hAnsi="黑体" w:cs="黑体" w:hint="eastAsia"/>
          <w:szCs w:val="21"/>
        </w:rPr>
        <w:t>图2 电控柜灭火装置组成图</w:t>
      </w:r>
    </w:p>
    <w:p w:rsidR="00403EF1" w:rsidRDefault="009205DA">
      <w:pPr>
        <w:spacing w:line="240" w:lineRule="auto"/>
        <w:rPr>
          <w:rFonts w:ascii="宋体" w:hAnsi="宋体" w:cs="宋体"/>
        </w:rPr>
      </w:pPr>
      <w:r>
        <w:rPr>
          <w:rFonts w:ascii="宋体" w:hAnsi="宋体" w:cs="宋体" w:hint="eastAsia"/>
          <w:kern w:val="0"/>
        </w:rPr>
        <w:t xml:space="preserve">8.1.2  </w:t>
      </w:r>
      <w:r>
        <w:rPr>
          <w:rFonts w:hAnsi="宋体" w:cs="宋体" w:hint="eastAsia"/>
        </w:rPr>
        <w:t>车辆电控柜内应选用高效、环保、绝缘性能好、灭火后无残留、适用于电气设施及有人场所的</w:t>
      </w:r>
      <w:r>
        <w:rPr>
          <w:rFonts w:hAnsi="宋体" w:cs="宋体" w:hint="eastAsia"/>
        </w:rPr>
        <w:lastRenderedPageBreak/>
        <w:t>气体灭火装置。</w:t>
      </w:r>
    </w:p>
    <w:p w:rsidR="00403EF1" w:rsidRDefault="009205DA">
      <w:pPr>
        <w:spacing w:line="240" w:lineRule="auto"/>
        <w:rPr>
          <w:rFonts w:ascii="宋体" w:hAnsi="宋体" w:cs="宋体"/>
        </w:rPr>
      </w:pPr>
      <w:r>
        <w:rPr>
          <w:rFonts w:ascii="宋体" w:hAnsi="宋体" w:cs="宋体" w:hint="eastAsia"/>
          <w:kern w:val="0"/>
        </w:rPr>
        <w:t xml:space="preserve">8.1.3  </w:t>
      </w:r>
      <w:r>
        <w:rPr>
          <w:rFonts w:ascii="宋体" w:hAnsi="宋体" w:cs="宋体" w:hint="eastAsia"/>
        </w:rPr>
        <w:t>电控柜灭火装置所采用的部件应无明显加工缺陷或机械损伤，外观应完好无瑕疵；各部件生产厂家均应提供完整的产品合格证明资料。</w:t>
      </w:r>
    </w:p>
    <w:p w:rsidR="00403EF1" w:rsidRDefault="009205DA">
      <w:pPr>
        <w:pStyle w:val="afffb"/>
        <w:rPr>
          <w:rFonts w:hAnsi="宋体" w:cs="宋体"/>
        </w:rPr>
      </w:pPr>
      <w:r>
        <w:rPr>
          <w:rFonts w:ascii="宋体" w:hAnsi="宋体" w:cs="宋体" w:hint="eastAsia"/>
        </w:rPr>
        <w:t xml:space="preserve">8.1.4 </w:t>
      </w:r>
      <w:r>
        <w:rPr>
          <w:rFonts w:hAnsi="宋体" w:cs="宋体" w:hint="eastAsia"/>
        </w:rPr>
        <w:t xml:space="preserve"> </w:t>
      </w:r>
      <w:r>
        <w:rPr>
          <w:rFonts w:hAnsi="宋体" w:cs="宋体" w:hint="eastAsia"/>
        </w:rPr>
        <w:t>电控柜灭火装置</w:t>
      </w:r>
      <w:r>
        <w:rPr>
          <w:rFonts w:hint="eastAsia"/>
        </w:rPr>
        <w:t>应在明显部位设置有永久性标识，标识内容应完整、清晰。</w:t>
      </w:r>
    </w:p>
    <w:p w:rsidR="00403EF1" w:rsidRDefault="009205DA">
      <w:pPr>
        <w:spacing w:line="240" w:lineRule="auto"/>
        <w:rPr>
          <w:rFonts w:ascii="宋体" w:hAnsi="宋体" w:cs="宋体"/>
        </w:rPr>
      </w:pPr>
      <w:r>
        <w:rPr>
          <w:rFonts w:ascii="宋体" w:hAnsi="宋体" w:cs="宋体" w:hint="eastAsia"/>
          <w:kern w:val="0"/>
        </w:rPr>
        <w:t xml:space="preserve">8.1.5  </w:t>
      </w:r>
      <w:r>
        <w:rPr>
          <w:rFonts w:ascii="宋体" w:hAnsi="宋体" w:cs="宋体" w:hint="eastAsia"/>
        </w:rPr>
        <w:t>电控柜灭火装置灭火响应时间应不大于5s。</w:t>
      </w:r>
    </w:p>
    <w:p w:rsidR="00403EF1" w:rsidRDefault="009205DA">
      <w:pPr>
        <w:pStyle w:val="afffff4"/>
        <w:ind w:firstLineChars="0" w:firstLine="0"/>
        <w:rPr>
          <w:rFonts w:hAnsi="宋体" w:cs="宋体"/>
        </w:rPr>
      </w:pPr>
      <w:r>
        <w:rPr>
          <w:rFonts w:hAnsi="宋体" w:cs="宋体" w:hint="eastAsia"/>
        </w:rPr>
        <w:t>8.1.6  电控柜灭火装置应符合GB/T 21563中</w:t>
      </w:r>
      <w:r>
        <w:rPr>
          <w:rFonts w:hAnsi="宋体" w:cs="宋体" w:hint="eastAsia"/>
          <w:position w:val="-2"/>
        </w:rPr>
        <w:t>冲</w:t>
      </w:r>
      <w:r>
        <w:rPr>
          <w:rFonts w:hAnsi="宋体" w:cs="宋体" w:hint="eastAsia"/>
          <w:spacing w:val="-2"/>
          <w:position w:val="-2"/>
        </w:rPr>
        <w:t>击</w:t>
      </w:r>
      <w:r>
        <w:rPr>
          <w:rFonts w:hAnsi="宋体" w:cs="宋体" w:hint="eastAsia"/>
          <w:position w:val="-2"/>
        </w:rPr>
        <w:t>、</w:t>
      </w:r>
      <w:r>
        <w:rPr>
          <w:rFonts w:hAnsi="宋体" w:cs="宋体" w:hint="eastAsia"/>
          <w:spacing w:val="-2"/>
          <w:position w:val="-2"/>
        </w:rPr>
        <w:t>振</w:t>
      </w:r>
      <w:r>
        <w:rPr>
          <w:rFonts w:hAnsi="宋体" w:cs="宋体" w:hint="eastAsia"/>
          <w:position w:val="-2"/>
        </w:rPr>
        <w:t>动的试验要求。</w:t>
      </w:r>
    </w:p>
    <w:p w:rsidR="00403EF1" w:rsidRDefault="009205DA">
      <w:pPr>
        <w:autoSpaceDE w:val="0"/>
        <w:autoSpaceDN w:val="0"/>
        <w:spacing w:line="240" w:lineRule="auto"/>
        <w:jc w:val="left"/>
        <w:rPr>
          <w:rFonts w:ascii="宋体" w:hAnsi="宋体" w:cs="宋体"/>
          <w:spacing w:val="-2"/>
          <w:kern w:val="0"/>
        </w:rPr>
      </w:pPr>
      <w:r>
        <w:rPr>
          <w:rFonts w:ascii="宋体" w:hAnsi="宋体" w:cs="宋体" w:hint="eastAsia"/>
          <w:kern w:val="0"/>
        </w:rPr>
        <w:t xml:space="preserve">8.1.7  </w:t>
      </w:r>
      <w:r>
        <w:rPr>
          <w:rFonts w:ascii="宋体" w:hAnsi="宋体" w:cs="宋体" w:hint="eastAsia"/>
        </w:rPr>
        <w:t>电控柜灭火装置</w:t>
      </w:r>
      <w:r>
        <w:rPr>
          <w:rFonts w:ascii="宋体" w:hAnsi="宋体" w:cs="宋体" w:hint="eastAsia"/>
          <w:kern w:val="0"/>
        </w:rPr>
        <w:t>应符合</w:t>
      </w:r>
      <w:r>
        <w:rPr>
          <w:rFonts w:ascii="宋体" w:hAnsi="宋体" w:cs="宋体" w:hint="eastAsia"/>
          <w:spacing w:val="-2"/>
          <w:kern w:val="0"/>
        </w:rPr>
        <w:t>GB/T 24338.4</w:t>
      </w:r>
      <w:r>
        <w:rPr>
          <w:rFonts w:ascii="宋体" w:hAnsi="宋体" w:cs="宋体" w:hint="eastAsia"/>
          <w:kern w:val="0"/>
        </w:rPr>
        <w:t>中电磁兼容的</w:t>
      </w:r>
      <w:r>
        <w:rPr>
          <w:rFonts w:ascii="宋体" w:hAnsi="宋体" w:cs="宋体" w:hint="eastAsia"/>
          <w:spacing w:val="-2"/>
          <w:kern w:val="0"/>
        </w:rPr>
        <w:t>试验要求。</w:t>
      </w:r>
    </w:p>
    <w:p w:rsidR="00403EF1" w:rsidRDefault="009205DA">
      <w:pPr>
        <w:autoSpaceDE w:val="0"/>
        <w:autoSpaceDN w:val="0"/>
        <w:spacing w:line="240" w:lineRule="auto"/>
        <w:jc w:val="left"/>
        <w:rPr>
          <w:rFonts w:ascii="宋体" w:hAnsi="Arial" w:cs="宋体"/>
          <w:spacing w:val="-2"/>
          <w:kern w:val="0"/>
        </w:rPr>
      </w:pPr>
      <w:r>
        <w:rPr>
          <w:rFonts w:ascii="宋体" w:hAnsi="宋体" w:cs="宋体" w:hint="eastAsia"/>
          <w:kern w:val="0"/>
        </w:rPr>
        <w:t xml:space="preserve">8.1.8  </w:t>
      </w:r>
      <w:r>
        <w:rPr>
          <w:rFonts w:ascii="宋体" w:hAnsi="宋体" w:cs="宋体" w:hint="eastAsia"/>
        </w:rPr>
        <w:t>电控柜灭火装置应符合</w:t>
      </w:r>
      <w:r>
        <w:rPr>
          <w:rFonts w:ascii="宋体" w:hAnsi="宋体" w:cs="宋体" w:hint="eastAsia"/>
          <w:kern w:val="0"/>
        </w:rPr>
        <w:t>GB 50370或ISO 14520-1中关于气体灭火装置的相关要求。</w:t>
      </w:r>
    </w:p>
    <w:p w:rsidR="00403EF1" w:rsidRDefault="009205DA">
      <w:pPr>
        <w:autoSpaceDE w:val="0"/>
        <w:autoSpaceDN w:val="0"/>
        <w:spacing w:line="240" w:lineRule="auto"/>
        <w:jc w:val="left"/>
        <w:rPr>
          <w:rFonts w:ascii="黑体" w:eastAsia="黑体" w:hAnsi="黑体" w:cs="黑体"/>
        </w:rPr>
      </w:pPr>
      <w:r>
        <w:rPr>
          <w:rFonts w:ascii="宋体" w:hAnsi="Arial" w:cs="宋体" w:hint="eastAsia"/>
          <w:spacing w:val="-2"/>
          <w:kern w:val="0"/>
        </w:rPr>
        <w:t>8.1.9  电控柜灭火装置设置的灭火介质容量应满足防护电控柜柜体空间全淹没灭火系统设计要求。</w:t>
      </w:r>
    </w:p>
    <w:p w:rsidR="00403EF1" w:rsidRDefault="00403EF1">
      <w:pPr>
        <w:pStyle w:val="afffff4"/>
        <w:ind w:firstLineChars="0" w:firstLine="0"/>
        <w:jc w:val="center"/>
      </w:pPr>
    </w:p>
    <w:p w:rsidR="00403EF1" w:rsidRDefault="009205DA">
      <w:pPr>
        <w:pStyle w:val="22"/>
        <w:spacing w:before="156" w:after="156"/>
        <w:rPr>
          <w:rFonts w:ascii="黑体" w:hAnsi="黑体" w:cs="黑体"/>
        </w:rPr>
      </w:pPr>
      <w:bookmarkStart w:id="81" w:name="_Toc16769"/>
      <w:r>
        <w:rPr>
          <w:rFonts w:ascii="黑体" w:hAnsi="黑体" w:cs="黑体" w:hint="eastAsia"/>
        </w:rPr>
        <w:t>8.2  喷头及管路</w:t>
      </w:r>
      <w:bookmarkEnd w:id="81"/>
    </w:p>
    <w:p w:rsidR="00403EF1" w:rsidRDefault="009205DA">
      <w:pPr>
        <w:spacing w:line="240" w:lineRule="auto"/>
        <w:rPr>
          <w:rFonts w:ascii="宋体" w:hAnsi="宋体" w:cs="宋体"/>
        </w:rPr>
      </w:pPr>
      <w:r>
        <w:rPr>
          <w:rFonts w:ascii="宋体" w:hAnsi="宋体" w:cs="宋体" w:hint="eastAsia"/>
          <w:kern w:val="0"/>
        </w:rPr>
        <w:t xml:space="preserve">8.2.1  </w:t>
      </w:r>
      <w:r>
        <w:rPr>
          <w:rFonts w:ascii="宋体" w:hAnsi="宋体" w:cs="宋体" w:hint="eastAsia"/>
        </w:rPr>
        <w:t>喷头应布置在电控柜内，同一列车辆的所有电控柜灭火装置应采用相同的喷头。</w:t>
      </w:r>
    </w:p>
    <w:p w:rsidR="00403EF1" w:rsidRDefault="009205DA">
      <w:pPr>
        <w:tabs>
          <w:tab w:val="left" w:pos="735"/>
        </w:tabs>
        <w:autoSpaceDE w:val="0"/>
        <w:autoSpaceDN w:val="0"/>
        <w:spacing w:line="240" w:lineRule="auto"/>
        <w:ind w:right="-23"/>
        <w:jc w:val="left"/>
        <w:rPr>
          <w:rFonts w:ascii="Times New Roman" w:hAnsi="Times New Roman"/>
        </w:rPr>
      </w:pPr>
      <w:r>
        <w:rPr>
          <w:rFonts w:ascii="宋体" w:hAnsi="宋体" w:cs="宋体" w:hint="eastAsia"/>
          <w:kern w:val="0"/>
        </w:rPr>
        <w:t>8.2.2</w:t>
      </w:r>
      <w:r>
        <w:rPr>
          <w:rFonts w:ascii="宋体" w:hAnsi="宋体" w:cs="宋体"/>
          <w:kern w:val="0"/>
        </w:rPr>
        <w:t xml:space="preserve">  </w:t>
      </w:r>
      <w:r>
        <w:rPr>
          <w:rFonts w:ascii="Times New Roman" w:hAnsi="Times New Roman" w:hint="eastAsia"/>
        </w:rPr>
        <w:t>喷头数量应根据喷射流量、保护范围、与电气件最小距离等因素进行配置。</w:t>
      </w:r>
    </w:p>
    <w:p w:rsidR="00403EF1" w:rsidRDefault="009205DA">
      <w:pPr>
        <w:tabs>
          <w:tab w:val="left" w:pos="735"/>
        </w:tabs>
        <w:autoSpaceDE w:val="0"/>
        <w:autoSpaceDN w:val="0"/>
        <w:spacing w:line="240" w:lineRule="auto"/>
        <w:ind w:right="-23"/>
        <w:jc w:val="left"/>
        <w:rPr>
          <w:rFonts w:ascii="宋体" w:hAnsi="宋体" w:cs="宋体"/>
        </w:rPr>
      </w:pPr>
      <w:r>
        <w:rPr>
          <w:rFonts w:ascii="宋体" w:hAnsi="宋体" w:cs="宋体" w:hint="eastAsia"/>
        </w:rPr>
        <w:t>8.2.3  喷头的材料、流量特性、耐热和耐压要求、耐热和耐冷</w:t>
      </w:r>
      <w:proofErr w:type="gramStart"/>
      <w:r>
        <w:rPr>
          <w:rFonts w:ascii="宋体" w:hAnsi="宋体" w:cs="宋体" w:hint="eastAsia"/>
        </w:rPr>
        <w:t>击</w:t>
      </w:r>
      <w:proofErr w:type="gramEnd"/>
      <w:r>
        <w:rPr>
          <w:rFonts w:ascii="宋体" w:hAnsi="宋体" w:cs="宋体" w:hint="eastAsia"/>
        </w:rPr>
        <w:t>要求、耐冲击性能、耐腐蚀性能应符合GB 25972-2010标准5.6中的相关规定。</w:t>
      </w:r>
    </w:p>
    <w:p w:rsidR="00403EF1" w:rsidRDefault="009205DA">
      <w:pPr>
        <w:tabs>
          <w:tab w:val="left" w:pos="735"/>
        </w:tabs>
        <w:autoSpaceDE w:val="0"/>
        <w:autoSpaceDN w:val="0"/>
        <w:spacing w:line="240" w:lineRule="auto"/>
        <w:ind w:right="-23"/>
        <w:jc w:val="left"/>
        <w:rPr>
          <w:rFonts w:ascii="宋体" w:hAnsi="宋体" w:cs="宋体"/>
        </w:rPr>
      </w:pPr>
      <w:r>
        <w:rPr>
          <w:rFonts w:ascii="宋体" w:hAnsi="宋体" w:cs="宋体" w:hint="eastAsia"/>
        </w:rPr>
        <w:t>8.2.4  管路宜采</w:t>
      </w:r>
      <w:r>
        <w:rPr>
          <w:rFonts w:ascii="宋体" w:hAnsi="宋体" w:cs="宋体" w:hint="eastAsia"/>
          <w:color w:val="000000"/>
          <w:kern w:val="0"/>
        </w:rPr>
        <w:t>无缝铜管、不锈钢管或波纹金属软管</w:t>
      </w:r>
      <w:r>
        <w:rPr>
          <w:rFonts w:ascii="宋体" w:hAnsi="宋体" w:cs="宋体" w:hint="eastAsia"/>
        </w:rPr>
        <w:t>，能承受最高环境温度下的工作压力。</w:t>
      </w:r>
    </w:p>
    <w:p w:rsidR="00403EF1" w:rsidRDefault="009205DA">
      <w:pPr>
        <w:pStyle w:val="22"/>
        <w:spacing w:before="156" w:after="156"/>
        <w:rPr>
          <w:rFonts w:ascii="黑体" w:hAnsi="黑体" w:cs="黑体"/>
        </w:rPr>
      </w:pPr>
      <w:bookmarkStart w:id="82" w:name="_Toc13836"/>
      <w:r>
        <w:rPr>
          <w:rFonts w:ascii="黑体" w:hAnsi="黑体" w:cs="黑体" w:hint="eastAsia"/>
        </w:rPr>
        <w:t>8.3  灭火介质存储装置</w:t>
      </w:r>
      <w:bookmarkEnd w:id="82"/>
    </w:p>
    <w:p w:rsidR="00403EF1" w:rsidRDefault="009205DA">
      <w:pPr>
        <w:spacing w:line="240" w:lineRule="auto"/>
        <w:rPr>
          <w:rFonts w:ascii="宋体" w:hAnsi="宋体" w:cs="宋体"/>
          <w:strike/>
        </w:rPr>
      </w:pPr>
      <w:r>
        <w:rPr>
          <w:rFonts w:ascii="宋体" w:hAnsi="宋体" w:cs="宋体" w:hint="eastAsia"/>
          <w:kern w:val="0"/>
        </w:rPr>
        <w:t xml:space="preserve">8.3.1  </w:t>
      </w:r>
      <w:r>
        <w:rPr>
          <w:rFonts w:ascii="宋体" w:hAnsi="宋体" w:cs="宋体" w:hint="eastAsia"/>
        </w:rPr>
        <w:t>强度要求应满足GB 25972-2010中6.3要求。</w:t>
      </w:r>
    </w:p>
    <w:p w:rsidR="00403EF1" w:rsidRDefault="009205DA">
      <w:pPr>
        <w:spacing w:line="240" w:lineRule="auto"/>
        <w:rPr>
          <w:rFonts w:ascii="宋体" w:hAnsi="宋体" w:cs="宋体"/>
        </w:rPr>
      </w:pPr>
      <w:r>
        <w:rPr>
          <w:rFonts w:ascii="宋体" w:hAnsi="宋体" w:cs="宋体" w:hint="eastAsia"/>
          <w:kern w:val="0"/>
        </w:rPr>
        <w:t>8.3.2  密封性要求应满足GB 25972-2010中6.4要求。</w:t>
      </w:r>
    </w:p>
    <w:p w:rsidR="00403EF1" w:rsidRDefault="009205DA">
      <w:pPr>
        <w:tabs>
          <w:tab w:val="left" w:pos="735"/>
        </w:tabs>
        <w:autoSpaceDE w:val="0"/>
        <w:autoSpaceDN w:val="0"/>
        <w:spacing w:line="240" w:lineRule="auto"/>
        <w:ind w:right="-23"/>
        <w:jc w:val="left"/>
        <w:rPr>
          <w:rFonts w:ascii="宋体" w:hAnsi="宋体" w:cs="宋体"/>
          <w:kern w:val="0"/>
        </w:rPr>
      </w:pPr>
      <w:r>
        <w:rPr>
          <w:rFonts w:ascii="宋体" w:hAnsi="宋体" w:cs="宋体" w:hint="eastAsia"/>
          <w:kern w:val="0"/>
        </w:rPr>
        <w:t>8.3.3  壳体超压要求应满足GB 25972-2010中6.5要求。</w:t>
      </w:r>
    </w:p>
    <w:p w:rsidR="00403EF1" w:rsidRDefault="009205DA">
      <w:pPr>
        <w:tabs>
          <w:tab w:val="left" w:pos="735"/>
        </w:tabs>
        <w:autoSpaceDE w:val="0"/>
        <w:autoSpaceDN w:val="0"/>
        <w:spacing w:line="240" w:lineRule="auto"/>
        <w:ind w:right="-23"/>
        <w:jc w:val="left"/>
        <w:rPr>
          <w:rFonts w:ascii="Times New Roman" w:hAnsi="Times New Roman"/>
        </w:rPr>
      </w:pPr>
      <w:r>
        <w:rPr>
          <w:rFonts w:ascii="宋体" w:hAnsi="宋体" w:cs="宋体" w:hint="eastAsia"/>
          <w:kern w:val="0"/>
        </w:rPr>
        <w:t>8.3.4  灭火介质存储装置的</w:t>
      </w:r>
      <w:proofErr w:type="gramStart"/>
      <w:r>
        <w:rPr>
          <w:rFonts w:hAnsi="宋体" w:cs="宋体" w:hint="eastAsia"/>
        </w:rPr>
        <w:t>固定箍环及安装座应采用</w:t>
      </w:r>
      <w:proofErr w:type="gramEnd"/>
      <w:r>
        <w:rPr>
          <w:rFonts w:hAnsi="宋体" w:cs="宋体" w:hint="eastAsia"/>
        </w:rPr>
        <w:t>不锈钢材料或进行防腐处理</w:t>
      </w:r>
      <w:r>
        <w:rPr>
          <w:rFonts w:ascii="宋体" w:hAnsi="宋体" w:cs="宋体" w:hint="eastAsia"/>
          <w:kern w:val="0"/>
        </w:rPr>
        <w:t>。</w:t>
      </w:r>
    </w:p>
    <w:p w:rsidR="00403EF1" w:rsidRDefault="009205DA">
      <w:pPr>
        <w:pStyle w:val="22"/>
        <w:spacing w:before="156" w:after="156"/>
        <w:rPr>
          <w:rFonts w:ascii="黑体" w:hAnsi="黑体" w:cs="黑体"/>
        </w:rPr>
      </w:pPr>
      <w:bookmarkStart w:id="83" w:name="_Toc18969"/>
      <w:r>
        <w:rPr>
          <w:rFonts w:ascii="黑体" w:hAnsi="黑体" w:cs="黑体" w:hint="eastAsia"/>
        </w:rPr>
        <w:t>8.4  灭火介质</w:t>
      </w:r>
      <w:bookmarkEnd w:id="83"/>
    </w:p>
    <w:p w:rsidR="00403EF1" w:rsidRDefault="009205DA">
      <w:pPr>
        <w:pStyle w:val="afffff4"/>
        <w:ind w:firstLineChars="0" w:firstLine="0"/>
        <w:rPr>
          <w:rFonts w:hAnsi="宋体" w:cs="宋体"/>
        </w:rPr>
      </w:pPr>
      <w:r>
        <w:rPr>
          <w:rFonts w:hAnsi="宋体" w:cs="宋体" w:hint="eastAsia"/>
          <w:szCs w:val="21"/>
        </w:rPr>
        <w:t xml:space="preserve">8.4.1  </w:t>
      </w:r>
      <w:r>
        <w:rPr>
          <w:rFonts w:hAnsi="宋体" w:cs="宋体" w:hint="eastAsia"/>
        </w:rPr>
        <w:t>灭火介质应符合环保、绝缘要求，具备用于公共场所的条件。</w:t>
      </w:r>
    </w:p>
    <w:p w:rsidR="00403EF1" w:rsidRDefault="009205DA">
      <w:pPr>
        <w:pStyle w:val="afffff4"/>
        <w:ind w:firstLineChars="0" w:firstLine="0"/>
        <w:rPr>
          <w:rFonts w:hAnsi="宋体" w:cs="宋体"/>
        </w:rPr>
      </w:pPr>
      <w:r>
        <w:rPr>
          <w:rFonts w:hAnsi="宋体" w:cs="宋体" w:hint="eastAsia"/>
          <w:szCs w:val="21"/>
        </w:rPr>
        <w:t xml:space="preserve">8.4.2  </w:t>
      </w:r>
      <w:r>
        <w:rPr>
          <w:rFonts w:hAnsi="宋体" w:cs="宋体" w:hint="eastAsia"/>
        </w:rPr>
        <w:t>灭火介质的安全性应符合GB/T 21603、GB/T 21604、GB/T 21605、GB/T 21606、GB/T 21609要求。</w:t>
      </w:r>
    </w:p>
    <w:p w:rsidR="00403EF1" w:rsidRDefault="009205DA">
      <w:pPr>
        <w:pStyle w:val="afffff4"/>
        <w:ind w:firstLineChars="0" w:firstLine="0"/>
        <w:rPr>
          <w:rFonts w:hAnsi="宋体" w:cs="宋体"/>
          <w:szCs w:val="21"/>
        </w:rPr>
      </w:pPr>
      <w:r>
        <w:rPr>
          <w:rFonts w:hAnsi="宋体" w:cs="宋体" w:hint="eastAsia"/>
          <w:szCs w:val="21"/>
        </w:rPr>
        <w:t xml:space="preserve">8.4.3  </w:t>
      </w:r>
      <w:r>
        <w:rPr>
          <w:rFonts w:hAnsi="宋体" w:cs="宋体" w:hint="eastAsia"/>
        </w:rPr>
        <w:t>灭火介质应适用于封闭空间，</w:t>
      </w:r>
      <w:r>
        <w:rPr>
          <w:rFonts w:hAnsi="宋体" w:cs="宋体" w:hint="eastAsia"/>
          <w:szCs w:val="21"/>
        </w:rPr>
        <w:t>释放后对释放区域的各类电器不产生二次损害。</w:t>
      </w:r>
    </w:p>
    <w:p w:rsidR="00403EF1" w:rsidRDefault="009205DA">
      <w:pPr>
        <w:spacing w:line="240" w:lineRule="auto"/>
        <w:rPr>
          <w:rFonts w:ascii="宋体" w:hAnsi="宋体" w:cs="宋体"/>
        </w:rPr>
      </w:pPr>
      <w:r>
        <w:rPr>
          <w:rFonts w:ascii="宋体" w:hAnsi="宋体" w:cs="宋体" w:hint="eastAsia"/>
          <w:kern w:val="0"/>
        </w:rPr>
        <w:t xml:space="preserve">8.4.4  </w:t>
      </w:r>
      <w:r>
        <w:rPr>
          <w:rFonts w:ascii="宋体" w:hAnsi="宋体" w:cs="宋体" w:hint="eastAsia"/>
        </w:rPr>
        <w:t>灭火介质</w:t>
      </w:r>
      <w:proofErr w:type="gramStart"/>
      <w:r>
        <w:rPr>
          <w:rFonts w:ascii="宋体" w:hAnsi="宋体" w:cs="宋体" w:hint="eastAsia"/>
        </w:rPr>
        <w:t>宜符合</w:t>
      </w:r>
      <w:proofErr w:type="gramEnd"/>
      <w:r>
        <w:rPr>
          <w:rFonts w:ascii="宋体" w:hAnsi="宋体" w:cs="宋体" w:hint="eastAsia"/>
        </w:rPr>
        <w:t>对大气损耗较小，全球变暖潜值（GWP）小于1的环保要求。</w:t>
      </w:r>
    </w:p>
    <w:p w:rsidR="00403EF1" w:rsidRDefault="009205DA">
      <w:pPr>
        <w:spacing w:line="240" w:lineRule="auto"/>
        <w:rPr>
          <w:rFonts w:ascii="Times New Roman"/>
        </w:rPr>
      </w:pPr>
      <w:r>
        <w:rPr>
          <w:rFonts w:ascii="宋体" w:hAnsi="宋体" w:cs="宋体" w:hint="eastAsia"/>
          <w:kern w:val="0"/>
        </w:rPr>
        <w:t xml:space="preserve">8.4.5 </w:t>
      </w:r>
      <w:r>
        <w:rPr>
          <w:rFonts w:ascii="Times New Roman" w:hint="eastAsia"/>
        </w:rPr>
        <w:t>灭火介质存储状态宜为液态，释放时迅速气化，释放后灭火介质应无残留。</w:t>
      </w:r>
    </w:p>
    <w:p w:rsidR="00403EF1" w:rsidRDefault="009205DA">
      <w:pPr>
        <w:pStyle w:val="22"/>
        <w:spacing w:before="156" w:after="156"/>
        <w:rPr>
          <w:rFonts w:ascii="黑体" w:hAnsi="黑体" w:cs="黑体"/>
        </w:rPr>
      </w:pPr>
      <w:bookmarkStart w:id="84" w:name="_Toc12183"/>
      <w:r>
        <w:rPr>
          <w:rFonts w:ascii="黑体" w:hAnsi="黑体" w:cs="黑体" w:hint="eastAsia"/>
        </w:rPr>
        <w:t>8.5  安装和调试</w:t>
      </w:r>
      <w:bookmarkEnd w:id="84"/>
    </w:p>
    <w:p w:rsidR="00403EF1" w:rsidRDefault="009205DA">
      <w:pPr>
        <w:pStyle w:val="afff"/>
        <w:numPr>
          <w:ilvl w:val="3"/>
          <w:numId w:val="0"/>
        </w:numPr>
        <w:spacing w:before="156" w:after="156"/>
        <w:rPr>
          <w:rFonts w:ascii="宋体" w:eastAsia="宋体" w:hAnsi="宋体" w:cs="宋体"/>
        </w:rPr>
      </w:pPr>
      <w:r>
        <w:rPr>
          <w:rFonts w:ascii="宋体" w:eastAsia="宋体" w:hAnsi="宋体" w:cs="宋体" w:hint="eastAsia"/>
        </w:rPr>
        <w:t>8.5.1  安装前准备</w:t>
      </w:r>
    </w:p>
    <w:p w:rsidR="00403EF1" w:rsidRDefault="009205DA">
      <w:pPr>
        <w:tabs>
          <w:tab w:val="left" w:pos="735"/>
        </w:tabs>
        <w:autoSpaceDE w:val="0"/>
        <w:autoSpaceDN w:val="0"/>
        <w:spacing w:line="240" w:lineRule="auto"/>
        <w:ind w:right="-23"/>
        <w:jc w:val="left"/>
        <w:rPr>
          <w:rFonts w:ascii="宋体" w:cs="宋体"/>
          <w:spacing w:val="-2"/>
          <w:kern w:val="0"/>
        </w:rPr>
      </w:pPr>
      <w:r>
        <w:rPr>
          <w:rFonts w:ascii="宋体" w:hAnsi="宋体" w:cs="宋体" w:hint="eastAsia"/>
          <w:kern w:val="0"/>
        </w:rPr>
        <w:t>8.5.1.1</w:t>
      </w:r>
      <w:r>
        <w:rPr>
          <w:rFonts w:ascii="宋体" w:cs="宋体" w:hint="eastAsia"/>
          <w:spacing w:val="-2"/>
          <w:kern w:val="0"/>
        </w:rPr>
        <w:t>安装前，操作人员应</w:t>
      </w:r>
      <w:r>
        <w:rPr>
          <w:rFonts w:ascii="宋体" w:cs="宋体" w:hint="eastAsia"/>
          <w:kern w:val="0"/>
        </w:rPr>
        <w:t>熟悉设</w:t>
      </w:r>
      <w:r>
        <w:rPr>
          <w:rFonts w:ascii="宋体" w:cs="宋体" w:hint="eastAsia"/>
          <w:spacing w:val="-2"/>
          <w:kern w:val="0"/>
        </w:rPr>
        <w:t>计</w:t>
      </w:r>
      <w:r>
        <w:rPr>
          <w:rFonts w:ascii="宋体" w:cs="宋体" w:hint="eastAsia"/>
          <w:kern w:val="0"/>
        </w:rPr>
        <w:t>文件及技</w:t>
      </w:r>
      <w:r>
        <w:rPr>
          <w:rFonts w:ascii="宋体" w:cs="宋体" w:hint="eastAsia"/>
          <w:spacing w:val="-2"/>
          <w:kern w:val="0"/>
        </w:rPr>
        <w:t>术</w:t>
      </w:r>
      <w:r>
        <w:rPr>
          <w:rFonts w:ascii="宋体" w:cs="宋体" w:hint="eastAsia"/>
          <w:kern w:val="0"/>
        </w:rPr>
        <w:t>资</w:t>
      </w:r>
      <w:r>
        <w:rPr>
          <w:rFonts w:ascii="宋体" w:cs="宋体" w:hint="eastAsia"/>
          <w:spacing w:val="-2"/>
          <w:kern w:val="0"/>
        </w:rPr>
        <w:t>料。</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kern w:val="0"/>
        </w:rPr>
        <w:t>8.5.1.2  电控柜灭火装置</w:t>
      </w:r>
      <w:r>
        <w:rPr>
          <w:rFonts w:ascii="宋体" w:hAnsi="宋体" w:cs="宋体" w:hint="eastAsia"/>
          <w:spacing w:val="-2"/>
          <w:kern w:val="0"/>
        </w:rPr>
        <w:t>的设备、材料及配件进入安装现场应有清单、安装使用说明、质量合格证明文件,</w:t>
      </w:r>
      <w:r>
        <w:rPr>
          <w:rFonts w:ascii="宋体" w:hAnsi="宋体" w:cs="宋体" w:hint="eastAsia"/>
          <w:kern w:val="0"/>
        </w:rPr>
        <w:t xml:space="preserve"> 灭火介质存储装置</w:t>
      </w:r>
      <w:r>
        <w:rPr>
          <w:rFonts w:ascii="宋体" w:hAnsi="宋体" w:cs="宋体" w:hint="eastAsia"/>
          <w:spacing w:val="-2"/>
          <w:kern w:val="0"/>
        </w:rPr>
        <w:t>要有资质的质检机构的检验报告。</w:t>
      </w:r>
    </w:p>
    <w:p w:rsidR="00403EF1" w:rsidRDefault="009205DA">
      <w:pPr>
        <w:tabs>
          <w:tab w:val="left" w:pos="735"/>
        </w:tabs>
        <w:autoSpaceDE w:val="0"/>
        <w:autoSpaceDN w:val="0"/>
        <w:spacing w:line="240" w:lineRule="auto"/>
        <w:ind w:right="-23"/>
        <w:jc w:val="left"/>
        <w:rPr>
          <w:rFonts w:ascii="宋体" w:hAnsi="宋体" w:cs="宋体"/>
        </w:rPr>
      </w:pPr>
      <w:r>
        <w:rPr>
          <w:rFonts w:ascii="宋体" w:hAnsi="宋体" w:cs="宋体" w:hint="eastAsia"/>
          <w:kern w:val="0"/>
        </w:rPr>
        <w:t xml:space="preserve">8.5.1.3  </w:t>
      </w:r>
      <w:r>
        <w:rPr>
          <w:rFonts w:ascii="宋体" w:hAnsi="宋体" w:cs="宋体" w:hint="eastAsia"/>
        </w:rPr>
        <w:t>安装前应保证管路分段进行清洁。</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kern w:val="0"/>
        </w:rPr>
        <w:t>8.5.1.</w:t>
      </w:r>
      <w:r>
        <w:rPr>
          <w:rFonts w:ascii="宋体" w:hAnsi="宋体" w:cs="宋体" w:hint="eastAsia"/>
          <w:spacing w:val="-2"/>
          <w:kern w:val="0"/>
        </w:rPr>
        <w:t>4  管材及管件的材质、规格、型号、质量等应符合设计要求。</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kern w:val="0"/>
        </w:rPr>
        <w:t>8.5.1.5  系统</w:t>
      </w:r>
      <w:r>
        <w:rPr>
          <w:rFonts w:ascii="宋体" w:hAnsi="宋体" w:cs="宋体" w:hint="eastAsia"/>
          <w:spacing w:val="-2"/>
          <w:kern w:val="0"/>
        </w:rPr>
        <w:t>组件及其部件、材料等规格型号符合设计要求，应对设备、材料及配件对照清单及相应检验报告等进行现场全数检查。</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kern w:val="0"/>
        </w:rPr>
        <w:t>8.5.1.</w:t>
      </w:r>
      <w:r>
        <w:rPr>
          <w:rFonts w:ascii="宋体" w:hAnsi="宋体" w:cs="宋体" w:hint="eastAsia"/>
          <w:spacing w:val="-2"/>
          <w:kern w:val="0"/>
        </w:rPr>
        <w:t>6  喷头应符合下列要求：</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lastRenderedPageBreak/>
        <w:t>a)  喷头的商标、型号、制造厂及生产时间等应在产品合格证上标志齐全、清晰；</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b)  喷头的数量应满足设计要求；</w:t>
      </w:r>
    </w:p>
    <w:p w:rsidR="00403EF1" w:rsidRDefault="009205DA">
      <w:pPr>
        <w:tabs>
          <w:tab w:val="left" w:pos="735"/>
        </w:tabs>
        <w:autoSpaceDE w:val="0"/>
        <w:autoSpaceDN w:val="0"/>
        <w:spacing w:line="240" w:lineRule="auto"/>
        <w:jc w:val="left"/>
        <w:rPr>
          <w:rFonts w:ascii="宋体" w:hAnsi="宋体" w:cs="宋体"/>
          <w:spacing w:val="-2"/>
          <w:kern w:val="0"/>
        </w:rPr>
      </w:pPr>
      <w:r>
        <w:rPr>
          <w:rFonts w:ascii="宋体" w:hAnsi="宋体" w:cs="宋体" w:hint="eastAsia"/>
          <w:spacing w:val="-2"/>
          <w:kern w:val="0"/>
        </w:rPr>
        <w:t>c)  喷头外观应</w:t>
      </w:r>
      <w:proofErr w:type="gramStart"/>
      <w:r>
        <w:rPr>
          <w:rFonts w:ascii="宋体" w:hAnsi="宋体" w:cs="宋体" w:hint="eastAsia"/>
          <w:spacing w:val="-2"/>
          <w:kern w:val="0"/>
        </w:rPr>
        <w:t>无加工</w:t>
      </w:r>
      <w:proofErr w:type="gramEnd"/>
      <w:r>
        <w:rPr>
          <w:rFonts w:ascii="宋体" w:hAnsi="宋体" w:cs="宋体" w:hint="eastAsia"/>
          <w:spacing w:val="-2"/>
          <w:kern w:val="0"/>
        </w:rPr>
        <w:t>缺陷和机械损伤；</w:t>
      </w:r>
    </w:p>
    <w:p w:rsidR="00403EF1" w:rsidRDefault="009205DA">
      <w:pPr>
        <w:tabs>
          <w:tab w:val="left" w:pos="735"/>
        </w:tabs>
        <w:autoSpaceDE w:val="0"/>
        <w:autoSpaceDN w:val="0"/>
        <w:spacing w:line="240" w:lineRule="auto"/>
        <w:jc w:val="left"/>
        <w:rPr>
          <w:rFonts w:ascii="宋体" w:cs="宋体"/>
          <w:spacing w:val="-2"/>
          <w:kern w:val="0"/>
        </w:rPr>
      </w:pPr>
      <w:r>
        <w:rPr>
          <w:rFonts w:ascii="宋体" w:hAnsi="宋体" w:cs="宋体" w:hint="eastAsia"/>
          <w:spacing w:val="-2"/>
          <w:kern w:val="0"/>
        </w:rPr>
        <w:t xml:space="preserve">d)  </w:t>
      </w:r>
      <w:r>
        <w:rPr>
          <w:rFonts w:hint="eastAsia"/>
        </w:rPr>
        <w:t>抽查喷头的螺纹密封面应无伤痕、毛刺、</w:t>
      </w:r>
      <w:proofErr w:type="gramStart"/>
      <w:r>
        <w:rPr>
          <w:rFonts w:hint="eastAsia"/>
        </w:rPr>
        <w:t>缺丝和</w:t>
      </w:r>
      <w:proofErr w:type="gramEnd"/>
      <w:r>
        <w:rPr>
          <w:rFonts w:hint="eastAsia"/>
        </w:rPr>
        <w:t>断丝现象。</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kern w:val="0"/>
        </w:rPr>
        <w:t>8.5.1.7</w:t>
      </w:r>
      <w:r>
        <w:rPr>
          <w:rFonts w:ascii="宋体" w:hAnsi="宋体" w:cs="宋体" w:hint="eastAsia"/>
          <w:spacing w:val="-2"/>
          <w:kern w:val="0"/>
        </w:rPr>
        <w:t xml:space="preserve">  系统安装前，设计单位应向施工单位提交技术文件，并应具备下列条件：</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a)  经审核批准的设计施工图及设计变更等技术文件齐全；</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b)  系统及其主要组件的安装使用等资料齐全；</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c)  系统组件、管件及其他设备、材料等的品种、规格、型号符合设计要求；</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d)  防护区或保护对象的设置条件与设计文件相符；</w:t>
      </w:r>
    </w:p>
    <w:p w:rsidR="00403EF1" w:rsidRDefault="009205DA">
      <w:pPr>
        <w:tabs>
          <w:tab w:val="left" w:pos="735"/>
        </w:tabs>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e)  施工现场和施工中使用的电、</w:t>
      </w:r>
      <w:proofErr w:type="gramStart"/>
      <w:r>
        <w:rPr>
          <w:rFonts w:ascii="宋体" w:hAnsi="宋体" w:cs="宋体" w:hint="eastAsia"/>
          <w:spacing w:val="-2"/>
          <w:kern w:val="0"/>
        </w:rPr>
        <w:t>气满足</w:t>
      </w:r>
      <w:proofErr w:type="gramEnd"/>
      <w:r>
        <w:rPr>
          <w:rFonts w:ascii="宋体" w:hAnsi="宋体" w:cs="宋体" w:hint="eastAsia"/>
          <w:spacing w:val="-2"/>
          <w:kern w:val="0"/>
        </w:rPr>
        <w:t>施工要求。</w:t>
      </w:r>
    </w:p>
    <w:p w:rsidR="00403EF1" w:rsidRDefault="009205DA">
      <w:pPr>
        <w:autoSpaceDE w:val="0"/>
        <w:autoSpaceDN w:val="0"/>
        <w:spacing w:before="150" w:after="150" w:line="240" w:lineRule="auto"/>
        <w:ind w:right="-23"/>
        <w:jc w:val="left"/>
        <w:rPr>
          <w:rFonts w:ascii="宋体" w:hAnsi="宋体" w:cs="宋体"/>
          <w:spacing w:val="-2"/>
          <w:kern w:val="0"/>
        </w:rPr>
      </w:pPr>
      <w:r>
        <w:rPr>
          <w:rFonts w:ascii="宋体" w:hAnsi="宋体" w:cs="宋体" w:hint="eastAsia"/>
          <w:spacing w:val="-2"/>
          <w:kern w:val="0"/>
        </w:rPr>
        <w:t>8.5.2  安装</w:t>
      </w:r>
    </w:p>
    <w:p w:rsidR="00403EF1" w:rsidRDefault="009205DA">
      <w:pPr>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8.5.2.1  电控柜灭火装置管路安装应符合下列规定：</w:t>
      </w:r>
    </w:p>
    <w:p w:rsidR="00403EF1" w:rsidRDefault="009205DA">
      <w:pPr>
        <w:pStyle w:val="af7"/>
        <w:numPr>
          <w:ilvl w:val="0"/>
          <w:numId w:val="0"/>
        </w:numPr>
        <w:rPr>
          <w:rFonts w:hAnsi="宋体" w:cs="宋体"/>
        </w:rPr>
      </w:pPr>
      <w:r>
        <w:rPr>
          <w:rFonts w:hAnsi="宋体" w:cs="宋体" w:hint="eastAsia"/>
        </w:rPr>
        <w:t>a)  安装过程中，应保证管道内部清洁，不得留有焊渣、焊瘤、氧化皮、杂质或其他异物，安装过程中的开口应及时封护，以防其它杂质进入；</w:t>
      </w:r>
    </w:p>
    <w:p w:rsidR="00403EF1" w:rsidRDefault="009205DA">
      <w:pPr>
        <w:pStyle w:val="af7"/>
        <w:numPr>
          <w:ilvl w:val="0"/>
          <w:numId w:val="0"/>
        </w:numPr>
        <w:rPr>
          <w:rFonts w:hAnsi="宋体" w:cs="宋体"/>
        </w:rPr>
      </w:pPr>
      <w:r>
        <w:rPr>
          <w:rFonts w:hAnsi="宋体" w:cs="宋体" w:hint="eastAsia"/>
        </w:rPr>
        <w:t>b)  管路的固定应牢固、可靠、无机械损坏。</w:t>
      </w:r>
    </w:p>
    <w:p w:rsidR="00403EF1" w:rsidRDefault="009205DA">
      <w:pPr>
        <w:autoSpaceDE w:val="0"/>
        <w:autoSpaceDN w:val="0"/>
        <w:spacing w:line="240" w:lineRule="auto"/>
        <w:jc w:val="left"/>
        <w:rPr>
          <w:rFonts w:ascii="宋体" w:hAnsi="宋体" w:cs="宋体"/>
          <w:spacing w:val="-2"/>
          <w:kern w:val="0"/>
        </w:rPr>
      </w:pPr>
      <w:r>
        <w:rPr>
          <w:rFonts w:ascii="宋体" w:hAnsi="宋体" w:cs="宋体" w:hint="eastAsia"/>
          <w:spacing w:val="-2"/>
          <w:kern w:val="0"/>
        </w:rPr>
        <w:t>8.5.2.2  喷头的安装应符合下列规定：</w:t>
      </w:r>
    </w:p>
    <w:p w:rsidR="00403EF1" w:rsidRDefault="009205DA">
      <w:pPr>
        <w:pStyle w:val="af7"/>
        <w:numPr>
          <w:ilvl w:val="0"/>
          <w:numId w:val="0"/>
        </w:numPr>
        <w:rPr>
          <w:rFonts w:hAnsi="宋体" w:cs="宋体"/>
        </w:rPr>
      </w:pPr>
      <w:r>
        <w:rPr>
          <w:rFonts w:hAnsi="宋体" w:cs="宋体" w:hint="eastAsia"/>
        </w:rPr>
        <w:t>a)  应在管路气密性试验合格后进行；</w:t>
      </w:r>
    </w:p>
    <w:p w:rsidR="00403EF1" w:rsidRDefault="009205DA">
      <w:pPr>
        <w:pStyle w:val="af7"/>
        <w:numPr>
          <w:ilvl w:val="0"/>
          <w:numId w:val="0"/>
        </w:numPr>
        <w:rPr>
          <w:rFonts w:hAnsi="宋体" w:cs="宋体"/>
        </w:rPr>
      </w:pPr>
      <w:r>
        <w:rPr>
          <w:rFonts w:hAnsi="宋体" w:cs="宋体" w:hint="eastAsia"/>
        </w:rPr>
        <w:t>b)  喷头安装的高度、间距应符合设计要求；</w:t>
      </w:r>
    </w:p>
    <w:p w:rsidR="00403EF1" w:rsidRDefault="009205DA">
      <w:pPr>
        <w:pStyle w:val="af7"/>
        <w:numPr>
          <w:ilvl w:val="0"/>
          <w:numId w:val="0"/>
        </w:numPr>
        <w:rPr>
          <w:rFonts w:hAnsi="宋体" w:cs="宋体"/>
        </w:rPr>
      </w:pPr>
      <w:r>
        <w:rPr>
          <w:rFonts w:hAnsi="宋体" w:cs="宋体" w:hint="eastAsia"/>
        </w:rPr>
        <w:t>c)  安装应牢固、美观，无晃动和机械损坏。</w:t>
      </w:r>
    </w:p>
    <w:p w:rsidR="00403EF1" w:rsidRDefault="009205DA">
      <w:pPr>
        <w:autoSpaceDE w:val="0"/>
        <w:autoSpaceDN w:val="0"/>
        <w:spacing w:line="240" w:lineRule="auto"/>
        <w:ind w:right="-23"/>
        <w:jc w:val="left"/>
        <w:rPr>
          <w:rFonts w:ascii="宋体" w:hAnsi="宋体" w:cs="宋体"/>
          <w:spacing w:val="-2"/>
          <w:kern w:val="0"/>
        </w:rPr>
      </w:pPr>
      <w:r>
        <w:rPr>
          <w:rFonts w:ascii="宋体" w:hAnsi="宋体" w:cs="宋体" w:hint="eastAsia"/>
          <w:spacing w:val="-2"/>
          <w:kern w:val="0"/>
        </w:rPr>
        <w:t>8.5.2.3  灭火介质储存装置的安装应符合下列规定：</w:t>
      </w:r>
    </w:p>
    <w:p w:rsidR="00403EF1" w:rsidRDefault="009205DA">
      <w:pPr>
        <w:pStyle w:val="af7"/>
        <w:numPr>
          <w:ilvl w:val="0"/>
          <w:numId w:val="0"/>
        </w:numPr>
        <w:rPr>
          <w:rFonts w:hAnsi="宋体" w:cs="宋体"/>
        </w:rPr>
      </w:pPr>
      <w:r>
        <w:rPr>
          <w:rFonts w:hAnsi="宋体" w:cs="宋体" w:hint="eastAsia"/>
        </w:rPr>
        <w:t>a)  应按设计要求确定瓶组的安装位置；</w:t>
      </w:r>
    </w:p>
    <w:p w:rsidR="00403EF1" w:rsidRDefault="009205DA">
      <w:pPr>
        <w:pStyle w:val="af7"/>
        <w:numPr>
          <w:ilvl w:val="0"/>
          <w:numId w:val="0"/>
        </w:numPr>
        <w:rPr>
          <w:rFonts w:hAnsi="宋体" w:cs="宋体"/>
        </w:rPr>
      </w:pPr>
      <w:r>
        <w:rPr>
          <w:rFonts w:hAnsi="宋体" w:cs="宋体" w:hint="eastAsia"/>
        </w:rPr>
        <w:t>b)  瓶组的安装、固定和支撑应稳固；</w:t>
      </w:r>
    </w:p>
    <w:p w:rsidR="00403EF1" w:rsidRDefault="009205DA">
      <w:pPr>
        <w:pStyle w:val="af7"/>
        <w:numPr>
          <w:ilvl w:val="0"/>
          <w:numId w:val="0"/>
        </w:numPr>
        <w:rPr>
          <w:rFonts w:hAnsi="宋体" w:cs="宋体"/>
        </w:rPr>
      </w:pPr>
      <w:r>
        <w:rPr>
          <w:rFonts w:hAnsi="宋体" w:cs="宋体" w:hint="eastAsia"/>
        </w:rPr>
        <w:t>c)  灭火介质存储装置安装牢固无晃动和机械损坏。</w:t>
      </w:r>
    </w:p>
    <w:p w:rsidR="00403EF1" w:rsidRDefault="009205DA">
      <w:pPr>
        <w:autoSpaceDE w:val="0"/>
        <w:autoSpaceDN w:val="0"/>
        <w:spacing w:before="150" w:after="150" w:line="240" w:lineRule="auto"/>
        <w:ind w:right="-23"/>
        <w:jc w:val="left"/>
        <w:rPr>
          <w:rFonts w:ascii="宋体" w:hAnsi="宋体" w:cs="宋体"/>
        </w:rPr>
      </w:pPr>
      <w:r>
        <w:rPr>
          <w:rFonts w:ascii="宋体" w:hAnsi="宋体" w:cs="宋体" w:hint="eastAsia"/>
          <w:spacing w:val="-2"/>
          <w:kern w:val="0"/>
        </w:rPr>
        <w:t>8.5.3  调试</w:t>
      </w:r>
    </w:p>
    <w:p w:rsidR="00403EF1" w:rsidRDefault="009205DA">
      <w:pPr>
        <w:spacing w:line="240" w:lineRule="auto"/>
        <w:rPr>
          <w:rFonts w:ascii="宋体" w:hAnsi="宋体" w:cs="宋体"/>
        </w:rPr>
      </w:pPr>
      <w:r>
        <w:rPr>
          <w:rFonts w:ascii="宋体" w:hAnsi="宋体" w:cs="宋体" w:hint="eastAsia"/>
        </w:rPr>
        <w:t>8.5.3.1  检查电控柜灭火装置向控制器发送的启动、反馈信号及地址码是否正确。</w:t>
      </w:r>
    </w:p>
    <w:p w:rsidR="00403EF1" w:rsidRDefault="009205DA">
      <w:pPr>
        <w:pStyle w:val="1"/>
        <w:spacing w:before="312" w:after="312"/>
      </w:pPr>
      <w:bookmarkStart w:id="85" w:name="_Toc30234"/>
      <w:r>
        <w:rPr>
          <w:rFonts w:ascii="黑体" w:hAnsi="黑体" w:cs="黑体" w:hint="eastAsia"/>
        </w:rPr>
        <w:t xml:space="preserve">9  </w:t>
      </w:r>
      <w:r>
        <w:rPr>
          <w:rFonts w:hint="eastAsia"/>
        </w:rPr>
        <w:t>城市轨道交通车辆细水雾灭火系统联合调试</w:t>
      </w:r>
      <w:bookmarkEnd w:id="85"/>
    </w:p>
    <w:p w:rsidR="00403EF1" w:rsidRDefault="009205DA">
      <w:pPr>
        <w:pStyle w:val="22"/>
        <w:spacing w:before="156" w:after="156"/>
      </w:pPr>
      <w:bookmarkStart w:id="86" w:name="_Toc27082"/>
      <w:r>
        <w:rPr>
          <w:rFonts w:ascii="黑体" w:hAnsi="黑体" w:cs="黑体" w:hint="eastAsia"/>
        </w:rPr>
        <w:t>9.1</w:t>
      </w:r>
      <w:r>
        <w:rPr>
          <w:rFonts w:hint="eastAsia"/>
        </w:rPr>
        <w:t xml:space="preserve">  </w:t>
      </w:r>
      <w:r>
        <w:rPr>
          <w:rFonts w:hint="eastAsia"/>
        </w:rPr>
        <w:t>一般规定</w:t>
      </w:r>
      <w:bookmarkEnd w:id="86"/>
    </w:p>
    <w:p w:rsidR="00403EF1" w:rsidRDefault="009205DA">
      <w:pPr>
        <w:spacing w:line="240" w:lineRule="auto"/>
        <w:jc w:val="left"/>
        <w:rPr>
          <w:rFonts w:ascii="宋体" w:hAnsi="宋体" w:cs="宋体"/>
        </w:rPr>
      </w:pPr>
      <w:r>
        <w:rPr>
          <w:rFonts w:ascii="宋体" w:hAnsi="宋体" w:cs="宋体" w:hint="eastAsia"/>
        </w:rPr>
        <w:t>9.1.1  各子系统安装、调试完毕且工作正常。</w:t>
      </w:r>
    </w:p>
    <w:p w:rsidR="00403EF1" w:rsidRDefault="009205DA">
      <w:pPr>
        <w:pStyle w:val="af7"/>
        <w:numPr>
          <w:ilvl w:val="0"/>
          <w:numId w:val="0"/>
        </w:numPr>
        <w:rPr>
          <w:rFonts w:hAnsi="宋体" w:cs="宋体"/>
        </w:rPr>
      </w:pPr>
      <w:r>
        <w:rPr>
          <w:rFonts w:hAnsi="宋体" w:cs="宋体" w:hint="eastAsia"/>
          <w:szCs w:val="21"/>
        </w:rPr>
        <w:t xml:space="preserve">9.1.2  </w:t>
      </w:r>
      <w:r>
        <w:rPr>
          <w:rFonts w:hAnsi="宋体" w:cs="宋体" w:hint="eastAsia"/>
        </w:rPr>
        <w:t>系统联合调试需要的工具应在联合调试前准备齐全。</w:t>
      </w:r>
    </w:p>
    <w:p w:rsidR="00403EF1" w:rsidRDefault="009205DA">
      <w:pPr>
        <w:pStyle w:val="af7"/>
        <w:numPr>
          <w:ilvl w:val="0"/>
          <w:numId w:val="0"/>
        </w:numPr>
        <w:rPr>
          <w:rFonts w:hAnsi="宋体" w:cs="宋体"/>
        </w:rPr>
      </w:pPr>
      <w:r>
        <w:rPr>
          <w:rFonts w:hAnsi="宋体" w:cs="宋体" w:hint="eastAsia"/>
        </w:rPr>
        <w:t>9.1.3  联合调试中应确保报警位置与灭火位置的对应关系满足设计要求。</w:t>
      </w:r>
    </w:p>
    <w:p w:rsidR="00403EF1" w:rsidRDefault="009205DA">
      <w:pPr>
        <w:pStyle w:val="af7"/>
        <w:numPr>
          <w:ilvl w:val="0"/>
          <w:numId w:val="0"/>
        </w:numPr>
        <w:rPr>
          <w:rFonts w:hAnsi="宋体" w:cs="宋体"/>
          <w:szCs w:val="21"/>
        </w:rPr>
      </w:pPr>
      <w:r>
        <w:rPr>
          <w:rFonts w:hAnsi="宋体" w:cs="宋体" w:hint="eastAsia"/>
        </w:rPr>
        <w:t>9.1.4  系统联合调试过程中应做好相关调试记录。</w:t>
      </w:r>
    </w:p>
    <w:p w:rsidR="00403EF1" w:rsidRDefault="009205DA" w:rsidP="00F02E15">
      <w:pPr>
        <w:pStyle w:val="afffff4"/>
        <w:spacing w:beforeLines="50" w:before="156" w:afterLines="50" w:after="156"/>
        <w:ind w:firstLineChars="0" w:firstLine="0"/>
        <w:rPr>
          <w:rFonts w:ascii="黑体" w:eastAsia="黑体" w:hAnsi="黑体"/>
          <w:szCs w:val="21"/>
        </w:rPr>
      </w:pPr>
      <w:bookmarkStart w:id="87" w:name="_Toc29827"/>
      <w:r>
        <w:rPr>
          <w:rStyle w:val="2Char"/>
          <w:rFonts w:ascii="黑体" w:hAnsi="黑体" w:cs="黑体" w:hint="eastAsia"/>
        </w:rPr>
        <w:t>9.2</w:t>
      </w:r>
      <w:r>
        <w:rPr>
          <w:rStyle w:val="2Char"/>
          <w:rFonts w:hint="eastAsia"/>
        </w:rPr>
        <w:t xml:space="preserve">  </w:t>
      </w:r>
      <w:r>
        <w:rPr>
          <w:rStyle w:val="2Char"/>
          <w:rFonts w:hint="eastAsia"/>
        </w:rPr>
        <w:t>联合调试前准备</w:t>
      </w:r>
      <w:bookmarkEnd w:id="87"/>
    </w:p>
    <w:p w:rsidR="00403EF1" w:rsidRDefault="009205DA">
      <w:pPr>
        <w:pStyle w:val="afffff4"/>
        <w:ind w:firstLineChars="0" w:firstLine="0"/>
        <w:rPr>
          <w:rFonts w:hAnsi="宋体" w:cs="宋体"/>
          <w:szCs w:val="21"/>
        </w:rPr>
      </w:pPr>
      <w:r>
        <w:rPr>
          <w:rFonts w:hAnsi="宋体" w:cs="宋体" w:hint="eastAsia"/>
          <w:szCs w:val="21"/>
        </w:rPr>
        <w:t>9.2.1  联合调试前，应全面检查电源接线，防止存在进线短路情况。</w:t>
      </w:r>
    </w:p>
    <w:p w:rsidR="00403EF1" w:rsidRDefault="009205DA">
      <w:pPr>
        <w:pStyle w:val="afffff4"/>
        <w:ind w:firstLineChars="0" w:firstLine="0"/>
        <w:rPr>
          <w:rFonts w:hAnsi="宋体" w:cs="宋体"/>
          <w:szCs w:val="21"/>
        </w:rPr>
      </w:pPr>
      <w:r>
        <w:rPr>
          <w:rFonts w:hAnsi="宋体" w:cs="宋体" w:hint="eastAsia"/>
          <w:szCs w:val="21"/>
        </w:rPr>
        <w:t>9.2.2  应保证车辆细水雾灭火系统各子系统间通讯正常。</w:t>
      </w:r>
    </w:p>
    <w:p w:rsidR="00403EF1" w:rsidRDefault="009205DA">
      <w:pPr>
        <w:pStyle w:val="afffff4"/>
        <w:ind w:firstLineChars="0" w:firstLine="0"/>
        <w:rPr>
          <w:rFonts w:hAnsi="宋体" w:cs="宋体"/>
          <w:szCs w:val="21"/>
        </w:rPr>
      </w:pPr>
      <w:r>
        <w:rPr>
          <w:rFonts w:hAnsi="宋体" w:cs="宋体" w:hint="eastAsia"/>
          <w:szCs w:val="21"/>
        </w:rPr>
        <w:t>9.2.3  应确保各系统间接口连接符合设计要求。</w:t>
      </w:r>
    </w:p>
    <w:p w:rsidR="00403EF1" w:rsidRDefault="009205DA">
      <w:pPr>
        <w:pStyle w:val="afffff4"/>
        <w:ind w:firstLineChars="0" w:firstLine="0"/>
        <w:rPr>
          <w:rFonts w:hAnsi="宋体" w:cs="宋体"/>
          <w:kern w:val="2"/>
          <w:szCs w:val="21"/>
        </w:rPr>
      </w:pPr>
      <w:r>
        <w:rPr>
          <w:rFonts w:hAnsi="宋体" w:cs="宋体" w:hint="eastAsia"/>
          <w:szCs w:val="21"/>
        </w:rPr>
        <w:t xml:space="preserve">9.2.4  </w:t>
      </w:r>
      <w:r>
        <w:rPr>
          <w:rFonts w:hAnsi="宋体" w:cs="宋体" w:hint="eastAsia"/>
          <w:kern w:val="2"/>
          <w:szCs w:val="21"/>
        </w:rPr>
        <w:t>应保证调试现场及其环境符合设计要求。</w:t>
      </w:r>
    </w:p>
    <w:p w:rsidR="00403EF1" w:rsidRDefault="009205DA">
      <w:pPr>
        <w:pStyle w:val="22"/>
        <w:spacing w:before="156" w:after="156"/>
      </w:pPr>
      <w:bookmarkStart w:id="88" w:name="_Toc12465"/>
      <w:r>
        <w:rPr>
          <w:rFonts w:ascii="黑体" w:hAnsi="黑体" w:cs="黑体" w:hint="eastAsia"/>
        </w:rPr>
        <w:lastRenderedPageBreak/>
        <w:t>9.3</w:t>
      </w:r>
      <w:r>
        <w:rPr>
          <w:rFonts w:hint="eastAsia"/>
        </w:rPr>
        <w:t xml:space="preserve">  </w:t>
      </w:r>
      <w:r>
        <w:rPr>
          <w:rFonts w:hint="eastAsia"/>
        </w:rPr>
        <w:t>联合调试</w:t>
      </w:r>
      <w:bookmarkEnd w:id="88"/>
    </w:p>
    <w:p w:rsidR="00403EF1" w:rsidRDefault="009205DA">
      <w:pPr>
        <w:pStyle w:val="af7"/>
        <w:numPr>
          <w:ilvl w:val="0"/>
          <w:numId w:val="0"/>
        </w:numPr>
        <w:rPr>
          <w:rFonts w:hAnsi="宋体" w:cs="宋体"/>
        </w:rPr>
      </w:pPr>
      <w:r>
        <w:rPr>
          <w:rFonts w:hAnsi="宋体" w:cs="宋体" w:hint="eastAsia"/>
        </w:rPr>
        <w:t>9.3.1  火灾自动报警系统与瓶</w:t>
      </w:r>
      <w:proofErr w:type="gramStart"/>
      <w:r>
        <w:rPr>
          <w:rFonts w:hAnsi="宋体" w:cs="宋体" w:hint="eastAsia"/>
        </w:rPr>
        <w:t>组式细</w:t>
      </w:r>
      <w:proofErr w:type="gramEnd"/>
      <w:r>
        <w:rPr>
          <w:rFonts w:hAnsi="宋体" w:cs="宋体" w:hint="eastAsia"/>
        </w:rPr>
        <w:t>水雾灭火系统联合调试</w:t>
      </w:r>
    </w:p>
    <w:p w:rsidR="00403EF1" w:rsidRDefault="009205DA">
      <w:pPr>
        <w:pStyle w:val="af7"/>
        <w:numPr>
          <w:ilvl w:val="0"/>
          <w:numId w:val="0"/>
        </w:numPr>
        <w:rPr>
          <w:rFonts w:hAnsi="宋体" w:cs="宋体"/>
        </w:rPr>
      </w:pPr>
      <w:r>
        <w:rPr>
          <w:rFonts w:hAnsi="宋体" w:cs="宋体" w:hint="eastAsia"/>
        </w:rPr>
        <w:t>9.3.1.1  系统供电后，在火灾探测器下方地面模拟火情后，火灾探测器应正常报警，且车辆TCMS应显示正确报警信息。</w:t>
      </w:r>
    </w:p>
    <w:p w:rsidR="00403EF1" w:rsidRDefault="009205DA">
      <w:pPr>
        <w:pStyle w:val="af7"/>
        <w:numPr>
          <w:ilvl w:val="0"/>
          <w:numId w:val="0"/>
        </w:numPr>
        <w:rPr>
          <w:rFonts w:hAnsi="宋体" w:cs="宋体"/>
        </w:rPr>
      </w:pPr>
      <w:r>
        <w:rPr>
          <w:rFonts w:hAnsi="宋体" w:cs="宋体" w:hint="eastAsia"/>
        </w:rPr>
        <w:t>9.3.1.2  TCMS（或模拟仿真TCMS点位表）显示的阀门开闭情况应与实际情况一致。</w:t>
      </w:r>
    </w:p>
    <w:p w:rsidR="00403EF1" w:rsidRDefault="009205DA">
      <w:pPr>
        <w:pStyle w:val="af7"/>
        <w:numPr>
          <w:ilvl w:val="0"/>
          <w:numId w:val="0"/>
        </w:numPr>
        <w:rPr>
          <w:rFonts w:hAnsi="宋体" w:cs="宋体"/>
        </w:rPr>
      </w:pPr>
      <w:r>
        <w:rPr>
          <w:rFonts w:hAnsi="宋体" w:cs="宋体" w:hint="eastAsia"/>
        </w:rPr>
        <w:t>9.3.1.3  将启动按钮与控制器正确连接并供电，在有火警且阀门完成</w:t>
      </w:r>
      <w:proofErr w:type="gramStart"/>
      <w:r>
        <w:rPr>
          <w:rFonts w:hAnsi="宋体" w:cs="宋体" w:hint="eastAsia"/>
        </w:rPr>
        <w:t>预动作</w:t>
      </w:r>
      <w:proofErr w:type="gramEnd"/>
      <w:r>
        <w:rPr>
          <w:rFonts w:hAnsi="宋体" w:cs="宋体" w:hint="eastAsia"/>
        </w:rPr>
        <w:t>打开后，按下启动按钮，用万用表测量储气容器瓶口电磁阀的电源接线端子，应有DC24V输出。</w:t>
      </w:r>
    </w:p>
    <w:p w:rsidR="00403EF1" w:rsidRDefault="009205DA">
      <w:pPr>
        <w:pStyle w:val="af7"/>
        <w:numPr>
          <w:ilvl w:val="0"/>
          <w:numId w:val="0"/>
        </w:numPr>
        <w:rPr>
          <w:rFonts w:hAnsi="宋体" w:cs="宋体"/>
        </w:rPr>
      </w:pPr>
      <w:r>
        <w:rPr>
          <w:rFonts w:hAnsi="宋体" w:cs="宋体" w:hint="eastAsia"/>
        </w:rPr>
        <w:t>9.3.1.4  将测试按钮和复位按钮与控制器正确连接并供电，按下测试按钮，整车所有阀门应全部开启，TCMS屏（或MVB仿真测试仪）应显示所有阀门打开，按下复位按钮，整车所有阀门应全部关闭，TCMS屏（或MVB仿真测试仪）应显示所有阀门关闭。</w:t>
      </w:r>
    </w:p>
    <w:p w:rsidR="00403EF1" w:rsidRDefault="009205DA">
      <w:pPr>
        <w:pStyle w:val="af7"/>
        <w:numPr>
          <w:ilvl w:val="0"/>
          <w:numId w:val="0"/>
        </w:numPr>
        <w:rPr>
          <w:rFonts w:hAnsi="宋体" w:cs="宋体"/>
        </w:rPr>
      </w:pPr>
      <w:r>
        <w:rPr>
          <w:rFonts w:hAnsi="宋体" w:cs="宋体" w:hint="eastAsia"/>
        </w:rPr>
        <w:t>9.3.1.5  将灭火介质存储容器中的温度传感器与控制器正确连接并供电，将温度传感器放置于冰水中，TCMS屏（或MVB仿真测试仪）应显示实际温度及温度降低，当小于设计下限温度值时，加热器应启动加热功能。从冰水中取出温度传感器放入常温水中，TCMS屏（或MVB仿真测试仪）应显示实际温度计温度回升，当温度回升到设计上限值时，加热器应停止加热功能。</w:t>
      </w:r>
    </w:p>
    <w:p w:rsidR="00403EF1" w:rsidRDefault="009205DA">
      <w:pPr>
        <w:pStyle w:val="af7"/>
        <w:numPr>
          <w:ilvl w:val="0"/>
          <w:numId w:val="0"/>
        </w:numPr>
      </w:pPr>
      <w:r>
        <w:rPr>
          <w:rFonts w:hAnsi="宋体" w:cs="宋体" w:hint="eastAsia"/>
        </w:rPr>
        <w:t>9.3.1.6  瓶</w:t>
      </w:r>
      <w:proofErr w:type="gramStart"/>
      <w:r>
        <w:rPr>
          <w:rFonts w:hAnsi="宋体" w:cs="宋体" w:hint="eastAsia"/>
        </w:rPr>
        <w:t>组式细</w:t>
      </w:r>
      <w:proofErr w:type="gramEnd"/>
      <w:r>
        <w:rPr>
          <w:rFonts w:hAnsi="宋体" w:cs="宋体" w:hint="eastAsia"/>
        </w:rPr>
        <w:t>水雾灭火系统所有联动相关元器件均应进行本规程9.3.1的联合调试，全部动作及显示正常为调试合格</w:t>
      </w:r>
      <w:r>
        <w:rPr>
          <w:rFonts w:hint="eastAsia"/>
        </w:rPr>
        <w:t>。</w:t>
      </w:r>
    </w:p>
    <w:p w:rsidR="00403EF1" w:rsidRDefault="009205DA">
      <w:pPr>
        <w:spacing w:before="150" w:after="150" w:line="240" w:lineRule="auto"/>
        <w:jc w:val="left"/>
        <w:rPr>
          <w:rFonts w:ascii="宋体" w:hAnsi="宋体" w:cs="宋体"/>
        </w:rPr>
      </w:pPr>
      <w:r>
        <w:rPr>
          <w:rFonts w:ascii="宋体" w:hAnsi="宋体" w:cs="宋体" w:hint="eastAsia"/>
        </w:rPr>
        <w:t>9.3.2  火灾自动报警系统与电控柜灭火装置联合调试</w:t>
      </w:r>
    </w:p>
    <w:p w:rsidR="00403EF1" w:rsidRDefault="009205DA">
      <w:pPr>
        <w:pStyle w:val="af7"/>
        <w:numPr>
          <w:ilvl w:val="0"/>
          <w:numId w:val="0"/>
        </w:numPr>
        <w:rPr>
          <w:rFonts w:hAnsi="宋体" w:cs="宋体"/>
        </w:rPr>
      </w:pPr>
      <w:r>
        <w:rPr>
          <w:rFonts w:hAnsi="宋体" w:cs="宋体" w:hint="eastAsia"/>
        </w:rPr>
        <w:t>9.3.2.1  在电控柜内使用热</w:t>
      </w:r>
      <w:proofErr w:type="gramStart"/>
      <w:r>
        <w:rPr>
          <w:rFonts w:hAnsi="宋体" w:cs="宋体" w:hint="eastAsia"/>
        </w:rPr>
        <w:t>烟发生</w:t>
      </w:r>
      <w:proofErr w:type="gramEnd"/>
      <w:r>
        <w:rPr>
          <w:rFonts w:hAnsi="宋体" w:cs="宋体" w:hint="eastAsia"/>
        </w:rPr>
        <w:t>装置释放烟雾后，点型感烟探测器应正常报警，TCMS（或模拟仿真TCMS点位表）应显示正确报警信息。</w:t>
      </w:r>
    </w:p>
    <w:p w:rsidR="00403EF1" w:rsidRDefault="009205DA">
      <w:pPr>
        <w:pStyle w:val="af7"/>
        <w:numPr>
          <w:ilvl w:val="0"/>
          <w:numId w:val="0"/>
        </w:numPr>
        <w:rPr>
          <w:rFonts w:hAnsi="宋体" w:cs="宋体"/>
        </w:rPr>
      </w:pPr>
      <w:r>
        <w:rPr>
          <w:rFonts w:hAnsi="宋体" w:cs="宋体" w:hint="eastAsia"/>
        </w:rPr>
        <w:t>9.3.2.2  应使用万用表测量9.3.</w:t>
      </w:r>
      <w:r>
        <w:rPr>
          <w:rFonts w:hAnsi="宋体" w:cs="宋体"/>
        </w:rPr>
        <w:t>2</w:t>
      </w:r>
      <w:r>
        <w:rPr>
          <w:rFonts w:hAnsi="宋体" w:cs="宋体" w:hint="eastAsia"/>
        </w:rPr>
        <w:t>.1中对应的电控柜内的灭火介质存储装置瓶口阀及管路电磁阀的电源接线端子，应均有DC24V输出。</w:t>
      </w:r>
    </w:p>
    <w:p w:rsidR="00403EF1" w:rsidRDefault="009205DA">
      <w:pPr>
        <w:pStyle w:val="af7"/>
        <w:numPr>
          <w:ilvl w:val="0"/>
          <w:numId w:val="0"/>
        </w:numPr>
        <w:rPr>
          <w:rFonts w:hAnsi="宋体" w:cs="宋体"/>
        </w:rPr>
      </w:pPr>
      <w:r>
        <w:rPr>
          <w:rFonts w:hAnsi="宋体" w:cs="宋体" w:hint="eastAsia"/>
        </w:rPr>
        <w:t>9.3.2.3  所有电控柜均应进行本规程9.3.</w:t>
      </w:r>
      <w:r>
        <w:rPr>
          <w:rFonts w:hAnsi="宋体" w:cs="宋体"/>
        </w:rPr>
        <w:t>2</w:t>
      </w:r>
      <w:r>
        <w:rPr>
          <w:rFonts w:hAnsi="宋体" w:cs="宋体" w:hint="eastAsia"/>
        </w:rPr>
        <w:t>.1与9.3.</w:t>
      </w:r>
      <w:r>
        <w:rPr>
          <w:rFonts w:hAnsi="宋体" w:cs="宋体"/>
        </w:rPr>
        <w:t>2</w:t>
      </w:r>
      <w:r>
        <w:rPr>
          <w:rFonts w:hAnsi="宋体" w:cs="宋体" w:hint="eastAsia"/>
        </w:rPr>
        <w:t>.2联合调试，全部动作正常为调试完成。</w:t>
      </w:r>
    </w:p>
    <w:p w:rsidR="00403EF1" w:rsidRDefault="009205DA">
      <w:pPr>
        <w:spacing w:before="150" w:after="150" w:line="240" w:lineRule="auto"/>
        <w:jc w:val="left"/>
        <w:rPr>
          <w:rFonts w:ascii="宋体" w:hAnsi="宋体" w:cs="宋体"/>
        </w:rPr>
      </w:pPr>
      <w:r>
        <w:rPr>
          <w:rFonts w:ascii="宋体" w:hAnsi="宋体" w:cs="宋体" w:hint="eastAsia"/>
        </w:rPr>
        <w:t>9.3.3  复位</w:t>
      </w:r>
    </w:p>
    <w:p w:rsidR="00403EF1" w:rsidRDefault="009205DA">
      <w:pPr>
        <w:pStyle w:val="af7"/>
        <w:numPr>
          <w:ilvl w:val="0"/>
          <w:numId w:val="0"/>
        </w:numPr>
        <w:ind w:firstLineChars="200" w:firstLine="420"/>
        <w:rPr>
          <w:rFonts w:hAnsi="宋体" w:cs="宋体"/>
          <w:szCs w:val="21"/>
        </w:rPr>
      </w:pPr>
      <w:r>
        <w:rPr>
          <w:rFonts w:hint="eastAsia"/>
        </w:rPr>
        <w:t>联合调试合格后，将车辆细水雾灭火系统复位。</w:t>
      </w:r>
    </w:p>
    <w:p w:rsidR="00403EF1" w:rsidRDefault="009205DA">
      <w:pPr>
        <w:pStyle w:val="22"/>
        <w:spacing w:before="156" w:after="156"/>
      </w:pPr>
      <w:bookmarkStart w:id="89" w:name="_Toc32267"/>
      <w:r>
        <w:rPr>
          <w:rFonts w:ascii="黑体" w:hAnsi="黑体" w:cs="黑体" w:hint="eastAsia"/>
        </w:rPr>
        <w:t>9.4</w:t>
      </w:r>
      <w:r>
        <w:rPr>
          <w:rFonts w:hint="eastAsia"/>
        </w:rPr>
        <w:t xml:space="preserve">  </w:t>
      </w:r>
      <w:r>
        <w:rPr>
          <w:rFonts w:hint="eastAsia"/>
        </w:rPr>
        <w:t>远程通讯服务模块的调试</w:t>
      </w:r>
      <w:bookmarkEnd w:id="89"/>
    </w:p>
    <w:p w:rsidR="00403EF1" w:rsidRDefault="009205DA">
      <w:pPr>
        <w:autoSpaceDE w:val="0"/>
        <w:autoSpaceDN w:val="0"/>
        <w:spacing w:line="240" w:lineRule="auto"/>
        <w:jc w:val="left"/>
        <w:rPr>
          <w:rFonts w:ascii="宋体" w:hAnsi="宋体" w:cs="宋体"/>
          <w:spacing w:val="-2"/>
          <w:kern w:val="0"/>
        </w:rPr>
      </w:pPr>
      <w:r>
        <w:rPr>
          <w:rFonts w:ascii="宋体" w:hAnsi="宋体" w:cs="宋体" w:hint="eastAsia"/>
          <w:spacing w:val="-2"/>
          <w:kern w:val="0"/>
        </w:rPr>
        <w:t>9.4.1  远程通讯服务模块在调试前应保证稳定供电且接线及各接口连接正确。</w:t>
      </w:r>
    </w:p>
    <w:p w:rsidR="00403EF1" w:rsidRDefault="009205DA">
      <w:pPr>
        <w:autoSpaceDE w:val="0"/>
        <w:autoSpaceDN w:val="0"/>
        <w:spacing w:line="240" w:lineRule="auto"/>
        <w:jc w:val="left"/>
        <w:rPr>
          <w:rFonts w:ascii="宋体" w:hAnsi="宋体" w:cs="宋体"/>
          <w:spacing w:val="-2"/>
          <w:kern w:val="0"/>
        </w:rPr>
      </w:pPr>
      <w:r>
        <w:rPr>
          <w:rFonts w:ascii="宋体" w:hAnsi="宋体" w:cs="宋体" w:hint="eastAsia"/>
          <w:spacing w:val="-2"/>
          <w:kern w:val="0"/>
        </w:rPr>
        <w:t>9.4.2  火灾自动报警系统与瓶</w:t>
      </w:r>
      <w:proofErr w:type="gramStart"/>
      <w:r>
        <w:rPr>
          <w:rFonts w:ascii="宋体" w:hAnsi="宋体" w:cs="宋体" w:hint="eastAsia"/>
          <w:spacing w:val="-2"/>
          <w:kern w:val="0"/>
        </w:rPr>
        <w:t>组式细</w:t>
      </w:r>
      <w:proofErr w:type="gramEnd"/>
      <w:r>
        <w:rPr>
          <w:rFonts w:ascii="宋体" w:hAnsi="宋体" w:cs="宋体" w:hint="eastAsia"/>
          <w:spacing w:val="-2"/>
          <w:kern w:val="0"/>
        </w:rPr>
        <w:t>水雾灭火系统联合调试完成后，远程通讯服务模块回传数据与实际运行数据应保持一致。</w:t>
      </w:r>
    </w:p>
    <w:p w:rsidR="00403EF1" w:rsidRDefault="009205DA">
      <w:pPr>
        <w:autoSpaceDE w:val="0"/>
        <w:autoSpaceDN w:val="0"/>
        <w:spacing w:line="240" w:lineRule="auto"/>
        <w:jc w:val="left"/>
        <w:rPr>
          <w:rFonts w:ascii="宋体" w:hAnsi="宋体" w:cs="宋体"/>
          <w:spacing w:val="-2"/>
          <w:kern w:val="0"/>
        </w:rPr>
      </w:pPr>
      <w:r>
        <w:rPr>
          <w:rFonts w:ascii="宋体" w:hAnsi="宋体" w:cs="宋体" w:hint="eastAsia"/>
          <w:spacing w:val="-2"/>
          <w:kern w:val="0"/>
        </w:rPr>
        <w:t>9.4.3  火灾自动报警系统与电控柜灭火装置联合调试完成后，远程通讯服务模块回传数据与实际运行数据应保持一致。</w:t>
      </w:r>
    </w:p>
    <w:p w:rsidR="00403EF1" w:rsidRDefault="009205DA">
      <w:pPr>
        <w:spacing w:line="240" w:lineRule="auto"/>
        <w:rPr>
          <w:rFonts w:ascii="宋体" w:hAnsi="宋体" w:cs="宋体"/>
          <w:spacing w:val="-2"/>
        </w:rPr>
      </w:pPr>
      <w:r>
        <w:rPr>
          <w:rFonts w:ascii="宋体" w:hAnsi="宋体" w:cs="宋体" w:hint="eastAsia"/>
          <w:spacing w:val="-2"/>
        </w:rPr>
        <w:t>9.4.4  模拟故障或火警条件，远程通讯服务模块回传数据与执行机构及反馈机构应动作一致。</w:t>
      </w:r>
    </w:p>
    <w:p w:rsidR="00403EF1" w:rsidRDefault="009205DA">
      <w:pPr>
        <w:pStyle w:val="1"/>
        <w:spacing w:before="312" w:after="312"/>
      </w:pPr>
      <w:bookmarkStart w:id="90" w:name="_Toc3792"/>
      <w:bookmarkStart w:id="91" w:name="_Toc25354863"/>
      <w:bookmarkStart w:id="92" w:name="_Toc2941"/>
      <w:r>
        <w:rPr>
          <w:rFonts w:ascii="黑体" w:hAnsi="黑体" w:cs="黑体" w:hint="eastAsia"/>
        </w:rPr>
        <w:t>10</w:t>
      </w:r>
      <w:bookmarkEnd w:id="90"/>
      <w:bookmarkEnd w:id="91"/>
      <w:r>
        <w:rPr>
          <w:rFonts w:ascii="黑体" w:hAnsi="黑体" w:cs="黑体" w:hint="eastAsia"/>
        </w:rPr>
        <w:t xml:space="preserve">  </w:t>
      </w:r>
      <w:r>
        <w:rPr>
          <w:rFonts w:hint="eastAsia"/>
        </w:rPr>
        <w:t>系统验收</w:t>
      </w:r>
      <w:bookmarkEnd w:id="92"/>
    </w:p>
    <w:p w:rsidR="00403EF1" w:rsidRDefault="009205DA">
      <w:pPr>
        <w:pStyle w:val="22"/>
        <w:spacing w:before="156" w:after="156"/>
      </w:pPr>
      <w:bookmarkStart w:id="93" w:name="_Toc20757"/>
      <w:r>
        <w:rPr>
          <w:rFonts w:ascii="黑体" w:hAnsi="黑体" w:cs="黑体" w:hint="eastAsia"/>
        </w:rPr>
        <w:t xml:space="preserve">10.1 </w:t>
      </w:r>
      <w:r>
        <w:rPr>
          <w:rFonts w:hint="eastAsia"/>
        </w:rPr>
        <w:t xml:space="preserve"> </w:t>
      </w:r>
      <w:r>
        <w:rPr>
          <w:rFonts w:hint="eastAsia"/>
        </w:rPr>
        <w:t>一般规定</w:t>
      </w:r>
      <w:bookmarkEnd w:id="93"/>
    </w:p>
    <w:p w:rsidR="00403EF1" w:rsidRDefault="009205DA">
      <w:pPr>
        <w:pStyle w:val="afffff4"/>
        <w:ind w:firstLineChars="0" w:firstLine="0"/>
        <w:rPr>
          <w:rFonts w:hAnsi="宋体" w:cs="宋体"/>
          <w:szCs w:val="21"/>
        </w:rPr>
      </w:pPr>
      <w:bookmarkStart w:id="94" w:name="_Toc30007"/>
      <w:bookmarkStart w:id="95" w:name="_Toc25354864"/>
      <w:r>
        <w:rPr>
          <w:rFonts w:hAnsi="宋体" w:cs="宋体" w:hint="eastAsia"/>
        </w:rPr>
        <w:t>10</w:t>
      </w:r>
      <w:r>
        <w:rPr>
          <w:rFonts w:hAnsi="宋体" w:cs="宋体" w:hint="eastAsia"/>
          <w:szCs w:val="21"/>
        </w:rPr>
        <w:t>.1.1  系统的验收应由车辆制造厂组织设计、监理、运营单位共同进行。</w:t>
      </w:r>
    </w:p>
    <w:p w:rsidR="00403EF1" w:rsidRDefault="009205DA">
      <w:pPr>
        <w:pStyle w:val="afffff4"/>
        <w:ind w:firstLineChars="0" w:firstLine="0"/>
        <w:rPr>
          <w:rFonts w:hAnsi="宋体" w:cs="宋体"/>
          <w:szCs w:val="21"/>
        </w:rPr>
      </w:pPr>
      <w:r>
        <w:rPr>
          <w:rFonts w:hAnsi="宋体" w:cs="宋体" w:hint="eastAsia"/>
          <w:szCs w:val="21"/>
        </w:rPr>
        <w:t xml:space="preserve">10.1.2  </w:t>
      </w:r>
      <w:r>
        <w:rPr>
          <w:rFonts w:hint="eastAsia"/>
        </w:rPr>
        <w:t>系统验收应由</w:t>
      </w:r>
      <w:proofErr w:type="gramStart"/>
      <w:r>
        <w:rPr>
          <w:rFonts w:hint="eastAsia"/>
        </w:rPr>
        <w:t>供应商首检</w:t>
      </w:r>
      <w:proofErr w:type="gramEnd"/>
      <w:r>
        <w:rPr>
          <w:rFonts w:hint="eastAsia"/>
        </w:rPr>
        <w:t>、系统装车后验收组成。</w:t>
      </w:r>
    </w:p>
    <w:p w:rsidR="00403EF1" w:rsidRDefault="009205DA">
      <w:pPr>
        <w:pStyle w:val="afffff4"/>
        <w:ind w:firstLineChars="0" w:firstLine="0"/>
        <w:rPr>
          <w:rFonts w:hAnsi="宋体" w:cs="宋体"/>
          <w:szCs w:val="21"/>
        </w:rPr>
      </w:pPr>
      <w:r>
        <w:rPr>
          <w:rFonts w:hAnsi="宋体" w:cs="宋体" w:hint="eastAsia"/>
          <w:szCs w:val="21"/>
        </w:rPr>
        <w:t>10.1.3  车辆制造厂对供应商进行文件审核后，应提供质量控制资料核查记录，质量控制资料核查记录表见附录A。</w:t>
      </w:r>
    </w:p>
    <w:p w:rsidR="00403EF1" w:rsidRDefault="009205DA">
      <w:pPr>
        <w:pStyle w:val="afffff4"/>
        <w:ind w:firstLineChars="0" w:firstLine="0"/>
        <w:rPr>
          <w:rFonts w:hAnsi="宋体" w:cs="宋体"/>
          <w:szCs w:val="21"/>
        </w:rPr>
      </w:pPr>
      <w:r>
        <w:rPr>
          <w:rFonts w:hAnsi="宋体" w:cs="宋体" w:hint="eastAsia"/>
          <w:szCs w:val="21"/>
        </w:rPr>
        <w:lastRenderedPageBreak/>
        <w:t>10.1.4  系统验收合格后，应将系统恢复至正常运行状态，并由车辆制造厂提供验收记录表，验收记录表见附录B。</w:t>
      </w:r>
    </w:p>
    <w:p w:rsidR="00403EF1" w:rsidRDefault="009205DA">
      <w:pPr>
        <w:pStyle w:val="afffff4"/>
        <w:ind w:firstLineChars="0" w:firstLine="0"/>
        <w:rPr>
          <w:rFonts w:hAnsi="宋体" w:cs="宋体"/>
          <w:szCs w:val="21"/>
        </w:rPr>
      </w:pPr>
      <w:r>
        <w:rPr>
          <w:rFonts w:hAnsi="宋体" w:cs="宋体" w:hint="eastAsia"/>
          <w:szCs w:val="21"/>
        </w:rPr>
        <w:t>10.1.5  系统验收应符合下列文件要求：</w:t>
      </w:r>
    </w:p>
    <w:p w:rsidR="00403EF1" w:rsidRDefault="009205DA">
      <w:pPr>
        <w:pStyle w:val="afffff4"/>
        <w:numPr>
          <w:ilvl w:val="0"/>
          <w:numId w:val="33"/>
        </w:numPr>
        <w:ind w:firstLineChars="0" w:firstLine="0"/>
        <w:rPr>
          <w:rFonts w:hAnsi="宋体" w:cs="宋体"/>
          <w:szCs w:val="21"/>
        </w:rPr>
      </w:pPr>
      <w:r>
        <w:rPr>
          <w:rFonts w:hAnsi="宋体" w:cs="宋体" w:hint="eastAsia"/>
          <w:szCs w:val="21"/>
        </w:rPr>
        <w:t xml:space="preserve"> 有关国家、地方相关标准等法律法规；</w:t>
      </w:r>
    </w:p>
    <w:p w:rsidR="00403EF1" w:rsidRDefault="009205DA">
      <w:pPr>
        <w:pStyle w:val="afffff4"/>
        <w:numPr>
          <w:ilvl w:val="0"/>
          <w:numId w:val="33"/>
        </w:numPr>
        <w:ind w:firstLineChars="0" w:firstLine="0"/>
        <w:rPr>
          <w:rFonts w:hAnsi="宋体" w:cs="宋体"/>
          <w:szCs w:val="21"/>
        </w:rPr>
      </w:pPr>
      <w:r>
        <w:rPr>
          <w:rFonts w:hAnsi="宋体" w:cs="宋体" w:hint="eastAsia"/>
          <w:szCs w:val="21"/>
        </w:rPr>
        <w:t xml:space="preserve"> 系统供应商与车辆制造厂签署的技术协议及图纸等技术文件；</w:t>
      </w:r>
    </w:p>
    <w:p w:rsidR="00403EF1" w:rsidRDefault="009205DA">
      <w:pPr>
        <w:pStyle w:val="afffff4"/>
        <w:numPr>
          <w:ilvl w:val="0"/>
          <w:numId w:val="33"/>
        </w:numPr>
        <w:ind w:firstLineChars="0" w:firstLine="0"/>
        <w:rPr>
          <w:rFonts w:hAnsi="宋体" w:cs="宋体"/>
          <w:szCs w:val="21"/>
        </w:rPr>
      </w:pPr>
      <w:r>
        <w:rPr>
          <w:rFonts w:hAnsi="宋体" w:cs="宋体" w:hint="eastAsia"/>
          <w:szCs w:val="21"/>
        </w:rPr>
        <w:t xml:space="preserve"> 已批准的变更及补充协议；</w:t>
      </w:r>
    </w:p>
    <w:p w:rsidR="00403EF1" w:rsidRDefault="009205DA">
      <w:pPr>
        <w:pStyle w:val="afffff4"/>
        <w:numPr>
          <w:ilvl w:val="0"/>
          <w:numId w:val="33"/>
        </w:numPr>
        <w:ind w:firstLineChars="0" w:firstLine="0"/>
        <w:rPr>
          <w:rFonts w:hAnsi="宋体" w:cs="宋体"/>
          <w:b/>
          <w:szCs w:val="21"/>
        </w:rPr>
      </w:pPr>
      <w:r>
        <w:rPr>
          <w:rFonts w:hAnsi="宋体" w:cs="宋体" w:hint="eastAsia"/>
          <w:szCs w:val="21"/>
        </w:rPr>
        <w:t xml:space="preserve"> 设计联络及设计审查会议纪要。</w:t>
      </w:r>
    </w:p>
    <w:p w:rsidR="00403EF1" w:rsidRPr="00EE0764" w:rsidRDefault="009205DA">
      <w:pPr>
        <w:pStyle w:val="22"/>
        <w:spacing w:before="156" w:after="156"/>
      </w:pPr>
      <w:bookmarkStart w:id="96" w:name="_Toc2869"/>
      <w:r w:rsidRPr="00EE0764">
        <w:rPr>
          <w:rFonts w:ascii="黑体" w:hAnsi="黑体" w:cs="黑体" w:hint="eastAsia"/>
        </w:rPr>
        <w:t>10.2</w:t>
      </w:r>
      <w:r w:rsidRPr="00EE0764">
        <w:rPr>
          <w:rFonts w:hint="eastAsia"/>
        </w:rPr>
        <w:t xml:space="preserve">  </w:t>
      </w:r>
      <w:r w:rsidRPr="00EE0764">
        <w:rPr>
          <w:rFonts w:hint="eastAsia"/>
        </w:rPr>
        <w:t>验收前准备</w:t>
      </w:r>
      <w:bookmarkEnd w:id="96"/>
    </w:p>
    <w:p w:rsidR="00403EF1" w:rsidRDefault="009205DA">
      <w:pPr>
        <w:pStyle w:val="afffff4"/>
        <w:ind w:firstLineChars="0" w:firstLine="0"/>
        <w:rPr>
          <w:rFonts w:hAnsi="宋体" w:cs="宋体"/>
          <w:szCs w:val="21"/>
        </w:rPr>
      </w:pPr>
      <w:r>
        <w:rPr>
          <w:rFonts w:hAnsi="宋体" w:cs="宋体" w:hint="eastAsia"/>
        </w:rPr>
        <w:t>10</w:t>
      </w:r>
      <w:r>
        <w:rPr>
          <w:rFonts w:hAnsi="宋体" w:cs="宋体" w:hint="eastAsia"/>
          <w:szCs w:val="21"/>
        </w:rPr>
        <w:t>.2.1  供应商应保证系统验收前系统联合调试结束，各子系统设备及部件均工作正常</w:t>
      </w:r>
      <w:r>
        <w:rPr>
          <w:rFonts w:hAnsi="宋体" w:cs="宋体" w:hint="eastAsia"/>
        </w:rPr>
        <w:t>。</w:t>
      </w:r>
    </w:p>
    <w:p w:rsidR="00403EF1" w:rsidRDefault="009205DA">
      <w:pPr>
        <w:pStyle w:val="afffff4"/>
        <w:ind w:firstLineChars="0" w:firstLine="0"/>
        <w:rPr>
          <w:rFonts w:hAnsi="宋体" w:cs="宋体"/>
          <w:szCs w:val="21"/>
        </w:rPr>
      </w:pPr>
      <w:r>
        <w:rPr>
          <w:rFonts w:hAnsi="宋体" w:cs="宋体" w:hint="eastAsia"/>
          <w:szCs w:val="21"/>
        </w:rPr>
        <w:t>10.2.2  验收过程中使用的测量器具应在有效期内。</w:t>
      </w:r>
    </w:p>
    <w:p w:rsidR="00403EF1" w:rsidRDefault="009205DA">
      <w:pPr>
        <w:pStyle w:val="afffff4"/>
        <w:ind w:firstLineChars="0" w:firstLine="0"/>
        <w:rPr>
          <w:rFonts w:hAnsi="宋体" w:cs="宋体"/>
          <w:szCs w:val="21"/>
        </w:rPr>
      </w:pPr>
      <w:r>
        <w:rPr>
          <w:rFonts w:hAnsi="宋体" w:cs="宋体" w:hint="eastAsia"/>
          <w:szCs w:val="21"/>
        </w:rPr>
        <w:t>10.2.3  在进行</w:t>
      </w:r>
      <w:proofErr w:type="gramStart"/>
      <w:r>
        <w:rPr>
          <w:rFonts w:hAnsi="宋体" w:cs="宋体" w:hint="eastAsia"/>
          <w:szCs w:val="21"/>
        </w:rPr>
        <w:t>供应商首检</w:t>
      </w:r>
      <w:proofErr w:type="gramEnd"/>
      <w:r>
        <w:rPr>
          <w:rFonts w:hAnsi="宋体" w:cs="宋体" w:hint="eastAsia"/>
          <w:szCs w:val="21"/>
        </w:rPr>
        <w:t>前，供应商应具备单列车全套系统设备及其自检合格记录。</w:t>
      </w:r>
    </w:p>
    <w:p w:rsidR="00403EF1" w:rsidRDefault="009205DA">
      <w:pPr>
        <w:pStyle w:val="afffff4"/>
        <w:ind w:firstLineChars="0" w:firstLine="0"/>
        <w:rPr>
          <w:rFonts w:hAnsi="宋体" w:cs="宋体"/>
          <w:szCs w:val="21"/>
        </w:rPr>
      </w:pPr>
      <w:r>
        <w:rPr>
          <w:rFonts w:hAnsi="宋体" w:cs="宋体" w:hint="eastAsia"/>
          <w:szCs w:val="21"/>
        </w:rPr>
        <w:t>10.2.4  受检供应商应具备系统验收相关试验设备、场地、环境等受检条件。</w:t>
      </w:r>
    </w:p>
    <w:p w:rsidR="00403EF1" w:rsidRDefault="009205DA">
      <w:pPr>
        <w:pStyle w:val="22"/>
        <w:spacing w:before="156" w:after="156"/>
      </w:pPr>
      <w:bookmarkStart w:id="97" w:name="_Toc32269"/>
      <w:r>
        <w:rPr>
          <w:rFonts w:ascii="黑体" w:hAnsi="黑体" w:cs="黑体" w:hint="eastAsia"/>
        </w:rPr>
        <w:t>10.3</w:t>
      </w:r>
      <w:r>
        <w:rPr>
          <w:rFonts w:hint="eastAsia"/>
        </w:rPr>
        <w:t xml:space="preserve">  </w:t>
      </w:r>
      <w:r>
        <w:rPr>
          <w:rFonts w:hint="eastAsia"/>
        </w:rPr>
        <w:t>验收</w:t>
      </w:r>
      <w:bookmarkEnd w:id="97"/>
    </w:p>
    <w:p w:rsidR="00403EF1" w:rsidRDefault="009205DA">
      <w:pPr>
        <w:spacing w:before="70" w:after="70" w:line="240" w:lineRule="auto"/>
        <w:jc w:val="left"/>
        <w:rPr>
          <w:rFonts w:ascii="宋体" w:hAnsi="宋体" w:cs="宋体"/>
        </w:rPr>
      </w:pPr>
      <w:r>
        <w:rPr>
          <w:rFonts w:ascii="宋体" w:hAnsi="宋体" w:cs="宋体" w:hint="eastAsia"/>
        </w:rPr>
        <w:t xml:space="preserve">10.3.1  </w:t>
      </w:r>
      <w:proofErr w:type="gramStart"/>
      <w:r>
        <w:rPr>
          <w:rFonts w:ascii="宋体" w:hAnsi="宋体" w:cs="宋体" w:hint="eastAsia"/>
        </w:rPr>
        <w:t>供应商首检</w:t>
      </w:r>
      <w:proofErr w:type="gramEnd"/>
    </w:p>
    <w:p w:rsidR="00403EF1" w:rsidRDefault="009205DA">
      <w:pPr>
        <w:pStyle w:val="afffb"/>
      </w:pPr>
      <w:r>
        <w:rPr>
          <w:rFonts w:ascii="宋体" w:hAnsi="宋体" w:cs="宋体" w:hint="eastAsia"/>
        </w:rPr>
        <w:t xml:space="preserve">10.3.1.1  </w:t>
      </w:r>
      <w:r>
        <w:rPr>
          <w:rFonts w:hint="eastAsia"/>
        </w:rPr>
        <w:t>系统供应商在首检前应完成首件制造、例行检验、型式试验。</w:t>
      </w:r>
    </w:p>
    <w:p w:rsidR="00403EF1" w:rsidRDefault="009205DA">
      <w:pPr>
        <w:pStyle w:val="afffb"/>
        <w:rPr>
          <w:rFonts w:ascii="宋体" w:hAnsi="宋体" w:cs="宋体"/>
        </w:rPr>
      </w:pPr>
      <w:r>
        <w:rPr>
          <w:rFonts w:ascii="宋体" w:hAnsi="宋体" w:cs="宋体" w:hint="eastAsia"/>
        </w:rPr>
        <w:t xml:space="preserve">10.3.1.2  </w:t>
      </w:r>
      <w:r>
        <w:rPr>
          <w:rFonts w:hint="eastAsia"/>
        </w:rPr>
        <w:t>首检验</w:t>
      </w:r>
      <w:proofErr w:type="gramStart"/>
      <w:r>
        <w:rPr>
          <w:rFonts w:hint="eastAsia"/>
        </w:rPr>
        <w:t>收内容</w:t>
      </w:r>
      <w:proofErr w:type="gramEnd"/>
      <w:r>
        <w:rPr>
          <w:rFonts w:hint="eastAsia"/>
        </w:rPr>
        <w:t>应包括资料审验、外观尺寸验收、系统重量验收、系统绝缘验收、系统功能验收。</w:t>
      </w:r>
    </w:p>
    <w:p w:rsidR="00403EF1" w:rsidRDefault="009205DA">
      <w:pPr>
        <w:rPr>
          <w:rFonts w:ascii="宋体" w:hAnsi="宋体" w:cs="宋体"/>
        </w:rPr>
      </w:pPr>
      <w:r>
        <w:rPr>
          <w:rFonts w:ascii="宋体" w:hAnsi="宋体" w:cs="宋体" w:hint="eastAsia"/>
        </w:rPr>
        <w:t>10.3.1.3  资料审验</w:t>
      </w:r>
    </w:p>
    <w:p w:rsidR="00403EF1" w:rsidRDefault="009205DA">
      <w:pPr>
        <w:autoSpaceDE w:val="0"/>
        <w:autoSpaceDN w:val="0"/>
        <w:spacing w:line="240" w:lineRule="auto"/>
        <w:jc w:val="left"/>
        <w:rPr>
          <w:rFonts w:ascii="宋体" w:hAnsi="宋体" w:cs="宋体"/>
          <w:kern w:val="0"/>
          <w:position w:val="-2"/>
        </w:rPr>
      </w:pPr>
      <w:r>
        <w:rPr>
          <w:rFonts w:ascii="宋体" w:hAnsi="宋体" w:cs="宋体" w:hint="eastAsia"/>
          <w:kern w:val="0"/>
          <w:szCs w:val="20"/>
        </w:rPr>
        <w:t xml:space="preserve">10.3.1.3.1  </w:t>
      </w:r>
      <w:r>
        <w:rPr>
          <w:rFonts w:hAnsi="宋体" w:cs="宋体" w:hint="eastAsia"/>
        </w:rPr>
        <w:t>供应商在首检时</w:t>
      </w:r>
      <w:r>
        <w:rPr>
          <w:rFonts w:ascii="宋体" w:hAnsi="宋体" w:cs="宋体" w:hint="eastAsia"/>
          <w:kern w:val="0"/>
          <w:position w:val="-2"/>
        </w:rPr>
        <w:t>，应提供下列资料，车辆制造厂应按本规程要求进行质量控制资料核查及验收：</w:t>
      </w:r>
    </w:p>
    <w:p w:rsidR="00403EF1" w:rsidRDefault="009205DA">
      <w:pPr>
        <w:autoSpaceDE w:val="0"/>
        <w:autoSpaceDN w:val="0"/>
        <w:spacing w:line="240" w:lineRule="auto"/>
        <w:jc w:val="left"/>
        <w:rPr>
          <w:rFonts w:ascii="宋体" w:cs="宋体"/>
          <w:kern w:val="0"/>
          <w:position w:val="-2"/>
        </w:rPr>
      </w:pPr>
      <w:r>
        <w:rPr>
          <w:rFonts w:ascii="宋体" w:cs="宋体" w:hint="eastAsia"/>
          <w:kern w:val="0"/>
          <w:position w:val="-2"/>
        </w:rPr>
        <w:t>a)  设计图、设计变更文件；</w:t>
      </w:r>
    </w:p>
    <w:p w:rsidR="00403EF1" w:rsidRDefault="009205DA">
      <w:pPr>
        <w:autoSpaceDE w:val="0"/>
        <w:autoSpaceDN w:val="0"/>
        <w:spacing w:line="240" w:lineRule="auto"/>
        <w:jc w:val="left"/>
        <w:rPr>
          <w:rFonts w:ascii="宋体" w:cs="宋体"/>
          <w:kern w:val="0"/>
          <w:position w:val="-2"/>
        </w:rPr>
      </w:pPr>
      <w:r>
        <w:rPr>
          <w:rFonts w:ascii="宋体" w:cs="宋体" w:hint="eastAsia"/>
          <w:kern w:val="0"/>
          <w:position w:val="-2"/>
        </w:rPr>
        <w:t>b)  主要系统组件和材料的相关标准的有效证明文件和产品出厂合格证；</w:t>
      </w:r>
    </w:p>
    <w:p w:rsidR="00403EF1" w:rsidRDefault="009205DA">
      <w:pPr>
        <w:autoSpaceDE w:val="0"/>
        <w:autoSpaceDN w:val="0"/>
        <w:spacing w:line="240" w:lineRule="auto"/>
        <w:jc w:val="left"/>
        <w:rPr>
          <w:rFonts w:ascii="宋体" w:cs="宋体"/>
          <w:kern w:val="0"/>
          <w:position w:val="-2"/>
        </w:rPr>
      </w:pPr>
      <w:r>
        <w:rPr>
          <w:rFonts w:ascii="宋体" w:cs="宋体" w:hint="eastAsia"/>
          <w:kern w:val="0"/>
          <w:position w:val="-2"/>
        </w:rPr>
        <w:t>c)  系统及其主要组件的安装使用和维护说明书；</w:t>
      </w:r>
    </w:p>
    <w:p w:rsidR="00403EF1" w:rsidRDefault="009205DA">
      <w:pPr>
        <w:pStyle w:val="af7"/>
        <w:numPr>
          <w:ilvl w:val="0"/>
          <w:numId w:val="0"/>
        </w:numPr>
      </w:pPr>
      <w:r>
        <w:rPr>
          <w:rFonts w:hint="eastAsia"/>
        </w:rPr>
        <w:t>d)  设计图纸、工艺规程、维护保养手册、培训教材、用户手册、质量计划、RAMS报告、备品备件清单等资料齐全；</w:t>
      </w:r>
    </w:p>
    <w:p w:rsidR="00403EF1" w:rsidRDefault="009205DA">
      <w:pPr>
        <w:pStyle w:val="afffff4"/>
        <w:ind w:firstLineChars="0" w:firstLine="0"/>
      </w:pPr>
      <w:r>
        <w:rPr>
          <w:rFonts w:hint="eastAsia"/>
        </w:rPr>
        <w:t>e)  产品合格证、例行试验报告等记录齐全；</w:t>
      </w:r>
    </w:p>
    <w:p w:rsidR="00403EF1" w:rsidRDefault="009205DA">
      <w:pPr>
        <w:pStyle w:val="afffff4"/>
        <w:ind w:firstLineChars="0" w:firstLine="0"/>
      </w:pPr>
      <w:r>
        <w:rPr>
          <w:rFonts w:hint="eastAsia"/>
        </w:rPr>
        <w:t>f)  与车辆制造厂签署的技术协议中要求的第三方型式试验报告齐全。</w:t>
      </w:r>
    </w:p>
    <w:p w:rsidR="00403EF1" w:rsidRDefault="009205DA">
      <w:pPr>
        <w:spacing w:line="240" w:lineRule="auto"/>
        <w:jc w:val="left"/>
        <w:rPr>
          <w:rFonts w:ascii="宋体" w:hAnsi="宋体" w:cs="宋体"/>
        </w:rPr>
      </w:pPr>
      <w:r>
        <w:rPr>
          <w:rFonts w:ascii="宋体" w:hAnsi="宋体" w:cs="宋体" w:hint="eastAsia"/>
        </w:rPr>
        <w:t>10.3.1.4  外观尺寸验收</w:t>
      </w:r>
      <w:bookmarkStart w:id="98" w:name="_GoBack"/>
      <w:bookmarkEnd w:id="98"/>
    </w:p>
    <w:p w:rsidR="00403EF1" w:rsidRDefault="009205DA">
      <w:pPr>
        <w:pStyle w:val="afffff4"/>
        <w:ind w:firstLineChars="0" w:firstLine="0"/>
        <w:rPr>
          <w:rFonts w:hAnsi="宋体" w:cs="宋体"/>
        </w:rPr>
      </w:pPr>
      <w:r>
        <w:rPr>
          <w:rFonts w:hAnsi="宋体" w:cs="宋体" w:hint="eastAsia"/>
        </w:rPr>
        <w:t>10.3.1.4.1  在进行外观尺寸检验时，应保证受检部件处于断电状态。</w:t>
      </w:r>
    </w:p>
    <w:p w:rsidR="00403EF1" w:rsidRDefault="009205DA">
      <w:pPr>
        <w:pStyle w:val="afffff4"/>
        <w:ind w:firstLineChars="0" w:firstLine="0"/>
        <w:rPr>
          <w:rFonts w:hAnsi="宋体" w:cs="宋体"/>
        </w:rPr>
      </w:pPr>
      <w:r>
        <w:rPr>
          <w:rFonts w:hAnsi="宋体" w:cs="宋体" w:hint="eastAsia"/>
        </w:rPr>
        <w:t>10.3.1.4.2  应对设计图纸和相关技术文件要求的与车辆接口有关的所有系统设备及部件进行外观尺寸检验。</w:t>
      </w:r>
    </w:p>
    <w:p w:rsidR="00403EF1" w:rsidRDefault="009205DA">
      <w:pPr>
        <w:pStyle w:val="afffff4"/>
        <w:ind w:firstLineChars="0" w:firstLine="0"/>
        <w:rPr>
          <w:rFonts w:hAnsi="宋体" w:cs="宋体"/>
        </w:rPr>
      </w:pPr>
      <w:r>
        <w:rPr>
          <w:rFonts w:hAnsi="宋体" w:cs="宋体" w:hint="eastAsia"/>
        </w:rPr>
        <w:t>10.3.1.4.3  对照设计图纸和相关技术文件，目测系统各部件应</w:t>
      </w:r>
      <w:proofErr w:type="gramStart"/>
      <w:r>
        <w:rPr>
          <w:rFonts w:hAnsi="宋体" w:cs="宋体" w:hint="eastAsia"/>
        </w:rPr>
        <w:t>无加工</w:t>
      </w:r>
      <w:proofErr w:type="gramEnd"/>
      <w:r>
        <w:rPr>
          <w:rFonts w:hAnsi="宋体" w:cs="宋体" w:hint="eastAsia"/>
        </w:rPr>
        <w:t>缺陷、机械损伤等现象。</w:t>
      </w:r>
    </w:p>
    <w:p w:rsidR="00403EF1" w:rsidRDefault="009205DA">
      <w:pPr>
        <w:pStyle w:val="afffff4"/>
        <w:ind w:firstLineChars="0" w:firstLine="0"/>
        <w:rPr>
          <w:rFonts w:hAnsi="宋体" w:cs="宋体"/>
        </w:rPr>
      </w:pPr>
      <w:r>
        <w:rPr>
          <w:rFonts w:hAnsi="宋体" w:cs="宋体" w:hint="eastAsia"/>
        </w:rPr>
        <w:t>10.3.1.4.4  检测部件基本尺寸参数，检验数据应符合设计图纸和相关技术文件要求。</w:t>
      </w:r>
    </w:p>
    <w:p w:rsidR="00403EF1" w:rsidRDefault="009205DA">
      <w:pPr>
        <w:pStyle w:val="afffff4"/>
        <w:ind w:firstLineChars="0" w:firstLine="0"/>
        <w:rPr>
          <w:rFonts w:hAnsi="宋体" w:cs="宋体"/>
        </w:rPr>
      </w:pPr>
      <w:r>
        <w:rPr>
          <w:rFonts w:hAnsi="宋体" w:cs="宋体" w:hint="eastAsia"/>
        </w:rPr>
        <w:t>10.3.1.4.5  测量系统各部件与车体或与其他部件间的安装尺寸，检验数据应符合设计图纸和相关技术文件要求。</w:t>
      </w:r>
    </w:p>
    <w:p w:rsidR="00403EF1" w:rsidRDefault="009205DA">
      <w:pPr>
        <w:spacing w:line="240" w:lineRule="auto"/>
        <w:jc w:val="left"/>
        <w:rPr>
          <w:rFonts w:ascii="宋体" w:hAnsi="宋体" w:cs="宋体"/>
        </w:rPr>
      </w:pPr>
      <w:r>
        <w:rPr>
          <w:rFonts w:ascii="宋体" w:hAnsi="宋体" w:cs="宋体" w:hint="eastAsia"/>
        </w:rPr>
        <w:t>10.3.1.5  系统重量验收</w:t>
      </w:r>
    </w:p>
    <w:p w:rsidR="00403EF1" w:rsidRDefault="009205DA">
      <w:pPr>
        <w:spacing w:line="240" w:lineRule="auto"/>
        <w:jc w:val="left"/>
        <w:rPr>
          <w:rFonts w:ascii="宋体" w:hAnsi="宋体" w:cs="宋体"/>
          <w:kern w:val="0"/>
          <w:szCs w:val="20"/>
        </w:rPr>
      </w:pPr>
      <w:r>
        <w:rPr>
          <w:rFonts w:ascii="宋体" w:hAnsi="宋体" w:cs="宋体" w:hint="eastAsia"/>
          <w:kern w:val="0"/>
          <w:szCs w:val="20"/>
        </w:rPr>
        <w:t>10.3.1.5.1  在进行重量检验时，应保证受检部件处于断电状态。</w:t>
      </w:r>
    </w:p>
    <w:p w:rsidR="00403EF1" w:rsidRDefault="009205DA">
      <w:pPr>
        <w:spacing w:line="240" w:lineRule="auto"/>
        <w:jc w:val="left"/>
        <w:rPr>
          <w:rFonts w:hAnsi="宋体" w:cs="宋体"/>
        </w:rPr>
      </w:pPr>
      <w:r>
        <w:rPr>
          <w:rFonts w:ascii="宋体" w:hAnsi="宋体" w:cs="宋体" w:hint="eastAsia"/>
          <w:kern w:val="0"/>
          <w:szCs w:val="20"/>
        </w:rPr>
        <w:t xml:space="preserve">10.3.1.5.2  </w:t>
      </w:r>
      <w:r>
        <w:rPr>
          <w:rFonts w:hAnsi="宋体" w:cs="宋体" w:hint="eastAsia"/>
        </w:rPr>
        <w:t>应对设计图纸和相关技术文件要求的所有系统设备及部件进行重量检验。</w:t>
      </w:r>
    </w:p>
    <w:p w:rsidR="00403EF1" w:rsidRDefault="009205DA">
      <w:pPr>
        <w:pStyle w:val="afffff4"/>
        <w:ind w:firstLineChars="0" w:firstLine="0"/>
        <w:rPr>
          <w:rFonts w:hAnsi="宋体" w:cs="宋体"/>
        </w:rPr>
      </w:pPr>
      <w:r>
        <w:rPr>
          <w:rFonts w:hAnsi="宋体" w:cs="宋体" w:hint="eastAsia"/>
        </w:rPr>
        <w:t>10.3.1.5.3  系统重量检测数据应不大于设计图纸和相关技术文件要求。</w:t>
      </w:r>
    </w:p>
    <w:p w:rsidR="00403EF1" w:rsidRDefault="009205DA">
      <w:pPr>
        <w:spacing w:line="240" w:lineRule="auto"/>
        <w:jc w:val="left"/>
        <w:rPr>
          <w:rFonts w:ascii="宋体" w:hAnsi="宋体" w:cs="宋体"/>
        </w:rPr>
      </w:pPr>
      <w:r>
        <w:rPr>
          <w:rFonts w:ascii="宋体" w:hAnsi="宋体" w:cs="宋体" w:hint="eastAsia"/>
        </w:rPr>
        <w:t>10.3.1.6  系统绝缘</w:t>
      </w:r>
    </w:p>
    <w:p w:rsidR="00403EF1" w:rsidRDefault="009205DA">
      <w:pPr>
        <w:pStyle w:val="afffff4"/>
        <w:ind w:firstLineChars="0" w:firstLine="0"/>
        <w:rPr>
          <w:rFonts w:hAnsi="宋体" w:cs="宋体"/>
        </w:rPr>
      </w:pPr>
      <w:r>
        <w:rPr>
          <w:rFonts w:hAnsi="宋体" w:cs="宋体" w:hint="eastAsia"/>
        </w:rPr>
        <w:lastRenderedPageBreak/>
        <w:t>10.3.1.6.1  在进行绝缘检验时，应保证受检部件处于断电状态。</w:t>
      </w:r>
    </w:p>
    <w:p w:rsidR="00403EF1" w:rsidRDefault="009205DA">
      <w:pPr>
        <w:pStyle w:val="afffff4"/>
        <w:ind w:firstLineChars="0" w:firstLine="0"/>
        <w:rPr>
          <w:rFonts w:hAnsi="宋体" w:cs="宋体"/>
        </w:rPr>
      </w:pPr>
      <w:r>
        <w:rPr>
          <w:rFonts w:hAnsi="宋体" w:cs="宋体" w:hint="eastAsia"/>
        </w:rPr>
        <w:t>10.3.1.6.2  使用兆欧表对相互短接的对外端子或插座（头）芯子对地进行检验，检验数据应符合GB/T 25119中要求。</w:t>
      </w:r>
    </w:p>
    <w:p w:rsidR="00403EF1" w:rsidRDefault="009205DA">
      <w:pPr>
        <w:pStyle w:val="afffff4"/>
        <w:ind w:firstLineChars="0" w:firstLine="0"/>
        <w:rPr>
          <w:rFonts w:hAnsi="宋体" w:cs="宋体"/>
        </w:rPr>
      </w:pPr>
      <w:r>
        <w:rPr>
          <w:rFonts w:hAnsi="宋体" w:cs="宋体" w:hint="eastAsia"/>
        </w:rPr>
        <w:t>10.3.1.6.3  使用兆欧表对相互绝缘的各电路之间进行检验，检验数据应符合GB/T 25119中要求。</w:t>
      </w:r>
    </w:p>
    <w:p w:rsidR="00403EF1" w:rsidRDefault="009205DA">
      <w:pPr>
        <w:pStyle w:val="afffff4"/>
        <w:ind w:firstLineChars="0" w:firstLine="0"/>
        <w:rPr>
          <w:rFonts w:hAnsi="宋体" w:cs="宋体"/>
        </w:rPr>
      </w:pPr>
      <w:r>
        <w:rPr>
          <w:rFonts w:hAnsi="宋体" w:cs="宋体" w:hint="eastAsia"/>
        </w:rPr>
        <w:t>10.3.1.6.4  使用工频耐压测试仪对各回路对地和各回路之间进行检验，在工频耐压值满足表1的前提下，持续1分钟，应无击穿或闪络现象。</w:t>
      </w:r>
    </w:p>
    <w:p w:rsidR="00403EF1" w:rsidRDefault="009205DA">
      <w:pPr>
        <w:pStyle w:val="afffff4"/>
        <w:ind w:firstLineChars="0" w:firstLine="0"/>
        <w:jc w:val="center"/>
        <w:rPr>
          <w:rFonts w:hAnsi="宋体" w:cs="宋体"/>
        </w:rPr>
      </w:pPr>
      <w:r>
        <w:rPr>
          <w:rFonts w:ascii="黑体" w:eastAsia="黑体" w:hAnsi="黑体" w:cs="黑体" w:hint="eastAsia"/>
        </w:rPr>
        <w:t>表1 工频耐压值</w:t>
      </w:r>
    </w:p>
    <w:tbl>
      <w:tblPr>
        <w:tblW w:w="5673" w:type="dxa"/>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2937"/>
      </w:tblGrid>
      <w:tr w:rsidR="00403EF1">
        <w:tc>
          <w:tcPr>
            <w:tcW w:w="2736" w:type="dxa"/>
            <w:vAlign w:val="center"/>
          </w:tcPr>
          <w:p w:rsidR="00403EF1" w:rsidRDefault="009205DA">
            <w:pPr>
              <w:pStyle w:val="afffa"/>
              <w:jc w:val="center"/>
              <w:rPr>
                <w:rFonts w:ascii="宋体" w:hAnsi="宋体" w:cs="宋体"/>
                <w:sz w:val="18"/>
                <w:szCs w:val="18"/>
              </w:rPr>
            </w:pPr>
            <w:r>
              <w:rPr>
                <w:rFonts w:ascii="宋体" w:hAnsi="宋体" w:cs="宋体" w:hint="eastAsia"/>
                <w:sz w:val="18"/>
                <w:szCs w:val="18"/>
              </w:rPr>
              <w:t>受试电路工作电压（V）</w:t>
            </w:r>
          </w:p>
        </w:tc>
        <w:tc>
          <w:tcPr>
            <w:tcW w:w="2937" w:type="dxa"/>
            <w:vAlign w:val="center"/>
          </w:tcPr>
          <w:p w:rsidR="00403EF1" w:rsidRDefault="009205DA">
            <w:pPr>
              <w:pStyle w:val="afffa"/>
              <w:jc w:val="center"/>
              <w:rPr>
                <w:rFonts w:ascii="宋体" w:hAnsi="宋体" w:cs="宋体"/>
                <w:sz w:val="18"/>
                <w:szCs w:val="18"/>
              </w:rPr>
            </w:pPr>
            <w:r>
              <w:rPr>
                <w:rFonts w:ascii="宋体" w:hAnsi="宋体" w:cs="宋体" w:hint="eastAsia"/>
                <w:sz w:val="18"/>
                <w:szCs w:val="18"/>
              </w:rPr>
              <w:t>工频耐压值（V）</w:t>
            </w:r>
          </w:p>
        </w:tc>
      </w:tr>
      <w:tr w:rsidR="00403EF1">
        <w:tc>
          <w:tcPr>
            <w:tcW w:w="2736" w:type="dxa"/>
          </w:tcPr>
          <w:p w:rsidR="00403EF1" w:rsidRDefault="009205DA">
            <w:pPr>
              <w:pStyle w:val="afffa"/>
              <w:jc w:val="center"/>
              <w:rPr>
                <w:rFonts w:ascii="宋体" w:hAnsi="宋体" w:cs="宋体"/>
                <w:sz w:val="18"/>
                <w:szCs w:val="18"/>
              </w:rPr>
            </w:pPr>
            <w:r>
              <w:rPr>
                <w:rFonts w:ascii="宋体" w:hAnsi="宋体" w:cs="宋体" w:hint="eastAsia"/>
                <w:sz w:val="18"/>
                <w:szCs w:val="18"/>
              </w:rPr>
              <w:t>≤72V</w:t>
            </w:r>
          </w:p>
        </w:tc>
        <w:tc>
          <w:tcPr>
            <w:tcW w:w="2937" w:type="dxa"/>
          </w:tcPr>
          <w:p w:rsidR="00403EF1" w:rsidRDefault="009205DA">
            <w:pPr>
              <w:pStyle w:val="afffa"/>
              <w:jc w:val="center"/>
              <w:rPr>
                <w:rFonts w:ascii="宋体" w:hAnsi="宋体" w:cs="宋体"/>
                <w:sz w:val="18"/>
                <w:szCs w:val="18"/>
              </w:rPr>
            </w:pPr>
            <w:r>
              <w:rPr>
                <w:rFonts w:ascii="宋体" w:hAnsi="宋体" w:cs="宋体" w:hint="eastAsia"/>
                <w:sz w:val="18"/>
                <w:szCs w:val="18"/>
              </w:rPr>
              <w:t>500V</w:t>
            </w:r>
          </w:p>
        </w:tc>
      </w:tr>
      <w:tr w:rsidR="00403EF1">
        <w:trPr>
          <w:trHeight w:val="198"/>
        </w:trPr>
        <w:tc>
          <w:tcPr>
            <w:tcW w:w="2736" w:type="dxa"/>
          </w:tcPr>
          <w:p w:rsidR="00403EF1" w:rsidRDefault="009205DA">
            <w:pPr>
              <w:pStyle w:val="afffa"/>
              <w:jc w:val="center"/>
              <w:rPr>
                <w:rFonts w:ascii="宋体" w:hAnsi="宋体" w:cs="宋体"/>
                <w:sz w:val="18"/>
                <w:szCs w:val="18"/>
              </w:rPr>
            </w:pPr>
            <w:r>
              <w:rPr>
                <w:rFonts w:ascii="宋体" w:hAnsi="宋体" w:cs="宋体" w:hint="eastAsia"/>
                <w:sz w:val="18"/>
                <w:szCs w:val="18"/>
              </w:rPr>
              <w:t>72V～125V</w:t>
            </w:r>
          </w:p>
        </w:tc>
        <w:tc>
          <w:tcPr>
            <w:tcW w:w="2937" w:type="dxa"/>
          </w:tcPr>
          <w:p w:rsidR="00403EF1" w:rsidRDefault="009205DA">
            <w:pPr>
              <w:pStyle w:val="afffa"/>
              <w:jc w:val="center"/>
              <w:rPr>
                <w:rFonts w:ascii="宋体" w:hAnsi="宋体" w:cs="宋体"/>
                <w:sz w:val="18"/>
                <w:szCs w:val="18"/>
              </w:rPr>
            </w:pPr>
            <w:r>
              <w:rPr>
                <w:rFonts w:ascii="宋体" w:hAnsi="宋体" w:cs="宋体" w:hint="eastAsia"/>
                <w:sz w:val="18"/>
                <w:szCs w:val="18"/>
              </w:rPr>
              <w:t>1000V</w:t>
            </w:r>
          </w:p>
        </w:tc>
      </w:tr>
      <w:tr w:rsidR="00403EF1">
        <w:tc>
          <w:tcPr>
            <w:tcW w:w="2736" w:type="dxa"/>
          </w:tcPr>
          <w:p w:rsidR="00403EF1" w:rsidRDefault="009205DA">
            <w:pPr>
              <w:pStyle w:val="afffa"/>
              <w:jc w:val="center"/>
              <w:rPr>
                <w:rFonts w:ascii="宋体" w:hAnsi="宋体" w:cs="宋体"/>
                <w:sz w:val="18"/>
                <w:szCs w:val="18"/>
              </w:rPr>
            </w:pPr>
            <w:r>
              <w:rPr>
                <w:rFonts w:ascii="宋体" w:hAnsi="宋体" w:cs="宋体" w:hint="eastAsia"/>
                <w:sz w:val="18"/>
                <w:szCs w:val="18"/>
              </w:rPr>
              <w:t>125V～315V</w:t>
            </w:r>
          </w:p>
        </w:tc>
        <w:tc>
          <w:tcPr>
            <w:tcW w:w="2937" w:type="dxa"/>
          </w:tcPr>
          <w:p w:rsidR="00403EF1" w:rsidRDefault="009205DA">
            <w:pPr>
              <w:pStyle w:val="afffa"/>
              <w:jc w:val="center"/>
              <w:rPr>
                <w:rFonts w:ascii="宋体" w:hAnsi="宋体" w:cs="宋体"/>
                <w:sz w:val="18"/>
                <w:szCs w:val="18"/>
              </w:rPr>
            </w:pPr>
            <w:r>
              <w:rPr>
                <w:rFonts w:ascii="宋体" w:hAnsi="宋体" w:cs="宋体" w:hint="eastAsia"/>
                <w:sz w:val="18"/>
                <w:szCs w:val="18"/>
              </w:rPr>
              <w:t>1500V</w:t>
            </w:r>
          </w:p>
        </w:tc>
      </w:tr>
    </w:tbl>
    <w:p w:rsidR="00403EF1" w:rsidRDefault="009205DA">
      <w:pPr>
        <w:spacing w:line="240" w:lineRule="auto"/>
        <w:rPr>
          <w:rFonts w:ascii="宋体" w:hAnsi="宋体" w:cs="宋体"/>
        </w:rPr>
      </w:pPr>
      <w:r>
        <w:rPr>
          <w:rFonts w:ascii="宋体" w:hAnsi="宋体" w:cs="宋体" w:hint="eastAsia"/>
        </w:rPr>
        <w:t>10.3.1.7  系统功能验收</w:t>
      </w:r>
    </w:p>
    <w:p w:rsidR="00403EF1" w:rsidRDefault="009205DA">
      <w:pPr>
        <w:spacing w:line="240" w:lineRule="auto"/>
        <w:rPr>
          <w:rFonts w:ascii="宋体" w:hAnsi="宋体" w:cs="宋体"/>
        </w:rPr>
      </w:pPr>
      <w:r>
        <w:rPr>
          <w:rFonts w:ascii="宋体" w:hAnsi="宋体" w:cs="宋体" w:hint="eastAsia"/>
        </w:rPr>
        <w:t>10.3.1.7.1  探测响应时间</w:t>
      </w:r>
    </w:p>
    <w:p w:rsidR="00403EF1" w:rsidRDefault="009205DA">
      <w:pPr>
        <w:spacing w:line="240" w:lineRule="auto"/>
        <w:rPr>
          <w:rFonts w:ascii="宋体" w:hAnsi="宋体" w:cs="宋体"/>
        </w:rPr>
      </w:pPr>
      <w:r>
        <w:rPr>
          <w:rFonts w:ascii="宋体" w:hAnsi="宋体" w:cs="宋体" w:hint="eastAsia"/>
        </w:rPr>
        <w:t>10.3.1.7.1.1  试验目的</w:t>
      </w:r>
    </w:p>
    <w:p w:rsidR="00403EF1" w:rsidRDefault="009205DA">
      <w:pPr>
        <w:pStyle w:val="afffff4"/>
        <w:ind w:firstLine="420"/>
        <w:rPr>
          <w:rFonts w:hAnsi="宋体" w:cs="宋体"/>
        </w:rPr>
      </w:pPr>
      <w:r>
        <w:rPr>
          <w:rFonts w:hAnsi="宋体" w:cs="宋体" w:hint="eastAsia"/>
        </w:rPr>
        <w:t>司机室和电控柜内的火灾探测器应在烟雾开始释放后的45s之内发出火灾报警信号，客室的火灾探测器在本规程规定的试验装置条件下20s内发出火灾报警信号。</w:t>
      </w:r>
    </w:p>
    <w:p w:rsidR="00403EF1" w:rsidRDefault="009205DA">
      <w:pPr>
        <w:pStyle w:val="afffff4"/>
        <w:ind w:firstLineChars="0" w:firstLine="0"/>
        <w:rPr>
          <w:rFonts w:hAnsi="宋体" w:cs="宋体"/>
          <w:szCs w:val="21"/>
        </w:rPr>
      </w:pPr>
      <w:r>
        <w:rPr>
          <w:rFonts w:hAnsi="宋体" w:cs="宋体" w:hint="eastAsia"/>
        </w:rPr>
        <w:t>10.3.1</w:t>
      </w:r>
      <w:r>
        <w:rPr>
          <w:rFonts w:hAnsi="宋体" w:cs="宋体" w:hint="eastAsia"/>
          <w:szCs w:val="21"/>
        </w:rPr>
        <w:t>.7.1.2  试验设备</w:t>
      </w:r>
    </w:p>
    <w:p w:rsidR="00403EF1" w:rsidRDefault="009205DA">
      <w:pPr>
        <w:pStyle w:val="afffff4"/>
        <w:ind w:firstLine="420"/>
      </w:pPr>
      <w:r>
        <w:rPr>
          <w:rFonts w:hint="eastAsia"/>
        </w:rPr>
        <w:t>视频监控系统、数码摄像机、笔记本电脑、无纸记录仪、数码照相机、秒表、热</w:t>
      </w:r>
      <w:proofErr w:type="gramStart"/>
      <w:r>
        <w:rPr>
          <w:rFonts w:hint="eastAsia"/>
        </w:rPr>
        <w:t>烟发生</w:t>
      </w:r>
      <w:proofErr w:type="gramEnd"/>
      <w:r>
        <w:rPr>
          <w:rFonts w:hint="eastAsia"/>
        </w:rPr>
        <w:t>装置、恒温加热试验台、模拟火源装置、数据采集装置、细水雾功能试验台。</w:t>
      </w:r>
    </w:p>
    <w:p w:rsidR="00403EF1" w:rsidRDefault="009205DA">
      <w:pPr>
        <w:pStyle w:val="afffff4"/>
        <w:ind w:firstLine="420"/>
        <w:rPr>
          <w:rStyle w:val="affffb"/>
          <w:rFonts w:ascii="Calibri" w:hAnsi="Calibri"/>
          <w:kern w:val="2"/>
        </w:rPr>
      </w:pPr>
      <w:r>
        <w:rPr>
          <w:rFonts w:hAnsi="宋体" w:cs="宋体" w:hint="eastAsia"/>
          <w:szCs w:val="21"/>
        </w:rPr>
        <w:t>热</w:t>
      </w:r>
      <w:proofErr w:type="gramStart"/>
      <w:r>
        <w:rPr>
          <w:rFonts w:hAnsi="宋体" w:cs="宋体" w:hint="eastAsia"/>
          <w:szCs w:val="21"/>
        </w:rPr>
        <w:t>烟发生</w:t>
      </w:r>
      <w:proofErr w:type="gramEnd"/>
      <w:r>
        <w:rPr>
          <w:rFonts w:hAnsi="宋体" w:cs="宋体" w:hint="eastAsia"/>
          <w:szCs w:val="21"/>
        </w:rPr>
        <w:t>装置中的烟雾发生器产生的烟雾应具有无毒、无异味、发烟效率高、安全环保等适用于模拟火灾烟气的特点。</w:t>
      </w:r>
    </w:p>
    <w:p w:rsidR="00403EF1" w:rsidRDefault="009205DA">
      <w:pPr>
        <w:pStyle w:val="afffff4"/>
        <w:ind w:firstLine="420"/>
        <w:rPr>
          <w:rFonts w:hAnsi="宋体" w:cs="宋体"/>
          <w:szCs w:val="21"/>
        </w:rPr>
      </w:pPr>
      <w:r>
        <w:rPr>
          <w:rStyle w:val="affffb"/>
          <w:rFonts w:hAnsi="宋体" w:cs="宋体" w:hint="eastAsia"/>
          <w:kern w:val="2"/>
        </w:rPr>
        <w:t>烟雾发生器应设置为发烟量60%，发烟体积340m³/min，耗油量1.2mL/min，发烟20s</w:t>
      </w:r>
      <w:r>
        <w:rPr>
          <w:rFonts w:hAnsi="宋体" w:cs="宋体" w:hint="eastAsia"/>
          <w:szCs w:val="21"/>
        </w:rPr>
        <w:t>。</w:t>
      </w:r>
    </w:p>
    <w:p w:rsidR="00403EF1" w:rsidRDefault="009205DA">
      <w:pPr>
        <w:pStyle w:val="afffff4"/>
        <w:ind w:firstLineChars="0" w:firstLine="0"/>
        <w:rPr>
          <w:rFonts w:ascii="黑体" w:eastAsia="黑体" w:hAnsi="黑体" w:cs="黑体"/>
          <w:szCs w:val="21"/>
        </w:rPr>
      </w:pPr>
      <w:r>
        <w:rPr>
          <w:rFonts w:hAnsi="宋体" w:cs="黑体" w:hint="eastAsia"/>
        </w:rPr>
        <w:t>1</w:t>
      </w:r>
      <w:r>
        <w:rPr>
          <w:rFonts w:hAnsi="宋体" w:cs="宋体" w:hint="eastAsia"/>
        </w:rPr>
        <w:t>0</w:t>
      </w:r>
      <w:r>
        <w:rPr>
          <w:rFonts w:hAnsi="宋体" w:cs="宋体" w:hint="eastAsia"/>
          <w:szCs w:val="21"/>
        </w:rPr>
        <w:t>.3.1.7.1.3  安全防护</w:t>
      </w:r>
    </w:p>
    <w:p w:rsidR="00403EF1" w:rsidRDefault="009205DA">
      <w:pPr>
        <w:autoSpaceDE w:val="0"/>
        <w:autoSpaceDN w:val="0"/>
        <w:spacing w:line="240" w:lineRule="auto"/>
        <w:rPr>
          <w:rFonts w:ascii="宋体" w:hAnsi="宋体" w:cs="宋体"/>
        </w:rPr>
      </w:pPr>
      <w:r>
        <w:rPr>
          <w:rFonts w:ascii="宋体" w:hAnsi="宋体" w:cs="宋体" w:hint="eastAsia"/>
        </w:rPr>
        <w:t>a)  试验验收时，应有专人操作，操作人员应穿戴防护面罩、防尘口罩、阻燃防护服、消防手套、必要的消防器材等防护用品；</w:t>
      </w:r>
    </w:p>
    <w:p w:rsidR="00403EF1" w:rsidRDefault="009205DA">
      <w:pPr>
        <w:pStyle w:val="afffff4"/>
        <w:ind w:firstLineChars="0" w:firstLine="0"/>
        <w:rPr>
          <w:rFonts w:hAnsi="宋体" w:cs="宋体"/>
          <w:szCs w:val="21"/>
        </w:rPr>
      </w:pPr>
      <w:r>
        <w:rPr>
          <w:rFonts w:hAnsi="宋体" w:cs="宋体" w:hint="eastAsia"/>
          <w:szCs w:val="21"/>
        </w:rPr>
        <w:t>b)  其他测试人员也应戴防尘口罩及消防手套等。</w:t>
      </w:r>
    </w:p>
    <w:p w:rsidR="00403EF1" w:rsidRDefault="009205DA">
      <w:pPr>
        <w:pStyle w:val="afffff4"/>
        <w:ind w:firstLineChars="0" w:firstLine="0"/>
        <w:rPr>
          <w:rFonts w:hAnsi="宋体" w:cs="宋体"/>
          <w:szCs w:val="21"/>
        </w:rPr>
      </w:pPr>
      <w:r>
        <w:rPr>
          <w:rFonts w:hAnsi="宋体" w:cs="宋体" w:hint="eastAsia"/>
        </w:rPr>
        <w:t>10</w:t>
      </w:r>
      <w:r>
        <w:rPr>
          <w:rFonts w:hAnsi="宋体" w:cs="宋体" w:hint="eastAsia"/>
          <w:szCs w:val="21"/>
        </w:rPr>
        <w:t>.3.1.7.1.4  试验</w:t>
      </w:r>
    </w:p>
    <w:p w:rsidR="00403EF1" w:rsidRDefault="009205DA">
      <w:pPr>
        <w:pStyle w:val="afffff4"/>
        <w:ind w:firstLineChars="0" w:firstLine="0"/>
        <w:rPr>
          <w:rFonts w:ascii="黑体" w:cs="黑体"/>
          <w:szCs w:val="21"/>
        </w:rPr>
      </w:pPr>
      <w:r>
        <w:rPr>
          <w:rFonts w:hint="eastAsia"/>
        </w:rPr>
        <w:t>a)  将仿真司机室、电控柜、客室内空调通风系统关闭，所有车门及车窗完好且关闭。</w:t>
      </w:r>
      <w:r>
        <w:rPr>
          <w:rFonts w:ascii="黑体" w:cs="黑体" w:hint="eastAsia"/>
          <w:szCs w:val="21"/>
        </w:rPr>
        <w:t>模拟火源</w:t>
      </w:r>
      <w:proofErr w:type="gramStart"/>
      <w:r>
        <w:rPr>
          <w:rFonts w:ascii="黑体" w:cs="黑体" w:hint="eastAsia"/>
          <w:szCs w:val="21"/>
        </w:rPr>
        <w:t>装置</w:t>
      </w:r>
      <w:r>
        <w:rPr>
          <w:rFonts w:hint="eastAsia"/>
        </w:rPr>
        <w:t>位</w:t>
      </w:r>
      <w:proofErr w:type="gramEnd"/>
      <w:r>
        <w:rPr>
          <w:rFonts w:hint="eastAsia"/>
        </w:rPr>
        <w:t>分别于</w:t>
      </w:r>
      <w:r>
        <w:rPr>
          <w:rFonts w:ascii="黑体" w:cs="黑体" w:hint="eastAsia"/>
          <w:szCs w:val="21"/>
        </w:rPr>
        <w:t>司机室、电控柜、客室保护区中点及最远端；</w:t>
      </w:r>
    </w:p>
    <w:p w:rsidR="00403EF1" w:rsidRDefault="009205DA">
      <w:pPr>
        <w:pStyle w:val="afffff4"/>
        <w:ind w:firstLineChars="0" w:firstLine="0"/>
        <w:rPr>
          <w:rFonts w:hAnsi="宋体" w:cs="宋体"/>
          <w:bCs/>
          <w:szCs w:val="21"/>
        </w:rPr>
      </w:pPr>
      <w:r>
        <w:rPr>
          <w:rFonts w:hAnsi="宋体" w:cs="宋体" w:hint="eastAsia"/>
          <w:szCs w:val="21"/>
        </w:rPr>
        <w:t xml:space="preserve">b)  </w:t>
      </w:r>
      <w:r>
        <w:rPr>
          <w:rFonts w:hAnsi="宋体" w:cs="宋体" w:hint="eastAsia"/>
          <w:bCs/>
          <w:szCs w:val="21"/>
        </w:rPr>
        <w:t>接通数据采集系统连接设备；</w:t>
      </w:r>
    </w:p>
    <w:p w:rsidR="00403EF1" w:rsidRDefault="009205DA">
      <w:pPr>
        <w:spacing w:line="300" w:lineRule="exact"/>
        <w:jc w:val="left"/>
        <w:rPr>
          <w:rFonts w:ascii="宋体" w:hAnsi="宋体" w:cs="宋体"/>
          <w:bCs/>
          <w:kern w:val="0"/>
        </w:rPr>
      </w:pPr>
      <w:r>
        <w:rPr>
          <w:rFonts w:ascii="宋体" w:hAnsi="宋体" w:cs="宋体" w:hint="eastAsia"/>
          <w:bCs/>
          <w:kern w:val="0"/>
        </w:rPr>
        <w:t>c)  检查系统各部件功能正常，满足使用要求；</w:t>
      </w:r>
    </w:p>
    <w:p w:rsidR="00403EF1" w:rsidRDefault="009205DA">
      <w:pPr>
        <w:spacing w:line="300" w:lineRule="exact"/>
        <w:jc w:val="left"/>
        <w:rPr>
          <w:rFonts w:ascii="宋体" w:hAnsi="宋体" w:cs="宋体"/>
          <w:bCs/>
          <w:kern w:val="0"/>
        </w:rPr>
      </w:pPr>
      <w:r>
        <w:rPr>
          <w:rFonts w:ascii="宋体" w:hAnsi="宋体" w:cs="宋体" w:hint="eastAsia"/>
          <w:bCs/>
          <w:kern w:val="0"/>
        </w:rPr>
        <w:t>d)  分别接通热</w:t>
      </w:r>
      <w:proofErr w:type="gramStart"/>
      <w:r>
        <w:rPr>
          <w:rFonts w:ascii="宋体" w:hAnsi="宋体" w:cs="宋体" w:hint="eastAsia"/>
          <w:bCs/>
          <w:kern w:val="0"/>
        </w:rPr>
        <w:t>烟发生</w:t>
      </w:r>
      <w:proofErr w:type="gramEnd"/>
      <w:r>
        <w:rPr>
          <w:rFonts w:ascii="宋体" w:hAnsi="宋体" w:cs="宋体" w:hint="eastAsia"/>
          <w:bCs/>
          <w:kern w:val="0"/>
        </w:rPr>
        <w:t>装置、恒温加热试验台、模拟火源装置电源预热，使之能够达到使用要求；</w:t>
      </w:r>
    </w:p>
    <w:p w:rsidR="00403EF1" w:rsidRDefault="009205DA">
      <w:pPr>
        <w:spacing w:line="300" w:lineRule="exact"/>
        <w:jc w:val="left"/>
        <w:rPr>
          <w:rFonts w:hAnsi="宋体" w:cs="宋体"/>
          <w:bCs/>
          <w:kern w:val="0"/>
        </w:rPr>
      </w:pPr>
      <w:r>
        <w:rPr>
          <w:rFonts w:ascii="宋体" w:hAnsi="宋体" w:cs="宋体" w:hint="eastAsia"/>
          <w:bCs/>
          <w:kern w:val="0"/>
        </w:rPr>
        <w:t>e)  记录试验数据。</w:t>
      </w:r>
    </w:p>
    <w:p w:rsidR="00403EF1" w:rsidRDefault="009205DA">
      <w:pPr>
        <w:spacing w:line="240" w:lineRule="auto"/>
        <w:jc w:val="left"/>
        <w:rPr>
          <w:rFonts w:ascii="宋体" w:hAnsi="宋体" w:cs="宋体"/>
        </w:rPr>
      </w:pPr>
      <w:r>
        <w:rPr>
          <w:rFonts w:ascii="宋体" w:hAnsi="宋体" w:cs="宋体" w:hint="eastAsia"/>
        </w:rPr>
        <w:t>10.3.1.7.2  细水雾持续喷放时间及烟气浓度测试</w:t>
      </w:r>
    </w:p>
    <w:p w:rsidR="00403EF1" w:rsidRDefault="009205DA">
      <w:pPr>
        <w:pStyle w:val="afffff4"/>
        <w:ind w:firstLineChars="0" w:firstLine="0"/>
        <w:rPr>
          <w:rFonts w:hAnsi="宋体" w:cs="宋体"/>
          <w:szCs w:val="21"/>
        </w:rPr>
      </w:pPr>
      <w:r>
        <w:rPr>
          <w:rFonts w:hAnsi="宋体" w:cs="宋体" w:hint="eastAsia"/>
        </w:rPr>
        <w:t>10.3.1.7.2</w:t>
      </w:r>
      <w:r>
        <w:rPr>
          <w:rFonts w:hAnsi="宋体" w:cs="宋体" w:hint="eastAsia"/>
          <w:szCs w:val="21"/>
        </w:rPr>
        <w:t>.1  试验目的</w:t>
      </w:r>
    </w:p>
    <w:p w:rsidR="00403EF1" w:rsidRDefault="009205DA">
      <w:pPr>
        <w:pStyle w:val="afffff4"/>
        <w:ind w:firstLine="420"/>
        <w:rPr>
          <w:rFonts w:hAnsi="宋体" w:cs="宋体"/>
          <w:szCs w:val="21"/>
        </w:rPr>
      </w:pPr>
      <w:r>
        <w:rPr>
          <w:rFonts w:hAnsi="宋体" w:cs="宋体" w:hint="eastAsia"/>
        </w:rPr>
        <w:t>在本规程规定的试验装置条件</w:t>
      </w:r>
      <w:proofErr w:type="gramStart"/>
      <w:r>
        <w:rPr>
          <w:rFonts w:hAnsi="宋体" w:cs="宋体" w:hint="eastAsia"/>
        </w:rPr>
        <w:t>下瓶组式</w:t>
      </w:r>
      <w:r>
        <w:rPr>
          <w:rFonts w:hAnsi="宋体" w:cs="宋体" w:hint="eastAsia"/>
          <w:szCs w:val="21"/>
        </w:rPr>
        <w:t>细</w:t>
      </w:r>
      <w:proofErr w:type="gramEnd"/>
      <w:r>
        <w:rPr>
          <w:rFonts w:hAnsi="宋体" w:cs="宋体" w:hint="eastAsia"/>
          <w:szCs w:val="21"/>
        </w:rPr>
        <w:t>水雾灭火系统持续喷放时间及环境参数应满足技术文件相关要求。</w:t>
      </w:r>
    </w:p>
    <w:p w:rsidR="00403EF1" w:rsidRDefault="009205DA">
      <w:pPr>
        <w:pStyle w:val="afffff4"/>
        <w:ind w:firstLineChars="0" w:firstLine="0"/>
        <w:rPr>
          <w:rFonts w:hAnsi="宋体" w:cs="宋体"/>
          <w:szCs w:val="21"/>
        </w:rPr>
      </w:pPr>
      <w:r>
        <w:rPr>
          <w:rFonts w:hAnsi="宋体" w:cs="宋体" w:hint="eastAsia"/>
        </w:rPr>
        <w:t>10.3.1.7.2</w:t>
      </w:r>
      <w:r>
        <w:rPr>
          <w:rFonts w:hAnsi="宋体" w:cs="宋体" w:hint="eastAsia"/>
          <w:szCs w:val="21"/>
        </w:rPr>
        <w:t>.2  试验设备</w:t>
      </w:r>
    </w:p>
    <w:p w:rsidR="00403EF1" w:rsidRDefault="009205DA">
      <w:pPr>
        <w:pStyle w:val="afffff4"/>
        <w:ind w:firstLine="420"/>
        <w:rPr>
          <w:rFonts w:hAnsi="宋体" w:cs="宋体"/>
          <w:szCs w:val="21"/>
        </w:rPr>
      </w:pPr>
      <w:r>
        <w:rPr>
          <w:rFonts w:hint="eastAsia"/>
          <w:szCs w:val="22"/>
        </w:rPr>
        <w:t>标准燃烧物、便携式烟气分析仪、便携式光透过率仪、视频监控系统、热电偶、数码摄像机、笔记本电脑、无纸记录仪、数码照相机、秒表、细水雾功能试验台</w:t>
      </w:r>
      <w:r>
        <w:rPr>
          <w:rFonts w:hAnsi="宋体" w:cs="宋体" w:hint="eastAsia"/>
          <w:szCs w:val="21"/>
        </w:rPr>
        <w:t>。</w:t>
      </w:r>
    </w:p>
    <w:p w:rsidR="00403EF1" w:rsidRDefault="009205DA">
      <w:pPr>
        <w:pStyle w:val="afffb"/>
        <w:ind w:firstLineChars="200" w:firstLine="420"/>
        <w:rPr>
          <w:rFonts w:ascii="宋体" w:hAnsi="宋体" w:cs="宋体"/>
          <w:bCs/>
          <w:kern w:val="0"/>
        </w:rPr>
      </w:pPr>
      <w:r>
        <w:rPr>
          <w:rFonts w:hint="eastAsia"/>
        </w:rPr>
        <w:t>标准燃烧物外形</w:t>
      </w:r>
      <w:r>
        <w:rPr>
          <w:rFonts w:ascii="宋体" w:hAnsi="宋体" w:cs="宋体" w:hint="eastAsia"/>
          <w:bCs/>
          <w:kern w:val="0"/>
        </w:rPr>
        <w:t>尺寸0.4m×0.3m×0.3m，旅行袋内物品见表2。</w:t>
      </w:r>
    </w:p>
    <w:p w:rsidR="00AD5470" w:rsidRDefault="00AD5470">
      <w:pPr>
        <w:spacing w:line="300" w:lineRule="exact"/>
        <w:ind w:firstLineChars="200" w:firstLine="420"/>
        <w:jc w:val="center"/>
        <w:rPr>
          <w:rFonts w:ascii="黑体" w:eastAsia="黑体" w:hAnsi="黑体" w:cs="黑体"/>
          <w:bCs/>
          <w:kern w:val="0"/>
        </w:rPr>
      </w:pPr>
    </w:p>
    <w:p w:rsidR="00403EF1" w:rsidRDefault="009205DA">
      <w:pPr>
        <w:spacing w:line="300" w:lineRule="exact"/>
        <w:ind w:firstLineChars="200" w:firstLine="420"/>
        <w:jc w:val="center"/>
      </w:pPr>
      <w:r>
        <w:rPr>
          <w:rFonts w:ascii="黑体" w:eastAsia="黑体" w:hAnsi="黑体" w:cs="黑体" w:hint="eastAsia"/>
          <w:bCs/>
          <w:kern w:val="0"/>
        </w:rPr>
        <w:lastRenderedPageBreak/>
        <w:t>表2 旅行袋内物品</w:t>
      </w:r>
    </w:p>
    <w:tbl>
      <w:tblPr>
        <w:tblpPr w:leftFromText="180" w:rightFromText="180" w:vertAnchor="text" w:horzAnchor="page" w:tblpX="1406"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4223"/>
        <w:gridCol w:w="1845"/>
      </w:tblGrid>
      <w:tr w:rsidR="00403EF1">
        <w:trPr>
          <w:trHeight w:val="409"/>
        </w:trPr>
        <w:tc>
          <w:tcPr>
            <w:tcW w:w="3148" w:type="dxa"/>
          </w:tcPr>
          <w:p w:rsidR="00403EF1" w:rsidRDefault="009205DA">
            <w:pPr>
              <w:pStyle w:val="Style4"/>
              <w:spacing w:line="360" w:lineRule="auto"/>
              <w:jc w:val="center"/>
              <w:rPr>
                <w:rFonts w:ascii="宋体" w:hAnsi="宋体" w:cs="宋体"/>
                <w:sz w:val="18"/>
                <w:szCs w:val="18"/>
              </w:rPr>
            </w:pPr>
            <w:proofErr w:type="spellStart"/>
            <w:r>
              <w:rPr>
                <w:rFonts w:ascii="宋体" w:hAnsi="宋体" w:cs="宋体" w:hint="eastAsia"/>
                <w:sz w:val="18"/>
                <w:szCs w:val="18"/>
              </w:rPr>
              <w:t>组成</w:t>
            </w:r>
            <w:proofErr w:type="spellEnd"/>
          </w:p>
        </w:tc>
        <w:tc>
          <w:tcPr>
            <w:tcW w:w="4223" w:type="dxa"/>
          </w:tcPr>
          <w:p w:rsidR="00403EF1" w:rsidRDefault="009205DA">
            <w:pPr>
              <w:pStyle w:val="Style4"/>
              <w:spacing w:line="360" w:lineRule="auto"/>
              <w:jc w:val="center"/>
              <w:rPr>
                <w:rFonts w:ascii="宋体" w:hAnsi="宋体" w:cs="宋体"/>
                <w:sz w:val="18"/>
                <w:szCs w:val="18"/>
              </w:rPr>
            </w:pPr>
            <w:proofErr w:type="spellStart"/>
            <w:r>
              <w:rPr>
                <w:rFonts w:ascii="宋体" w:hAnsi="宋体" w:cs="宋体" w:hint="eastAsia"/>
                <w:sz w:val="18"/>
                <w:szCs w:val="18"/>
              </w:rPr>
              <w:t>材料</w:t>
            </w:r>
            <w:proofErr w:type="spellEnd"/>
          </w:p>
        </w:tc>
        <w:tc>
          <w:tcPr>
            <w:tcW w:w="1845" w:type="dxa"/>
          </w:tcPr>
          <w:p w:rsidR="00403EF1" w:rsidRDefault="009205DA">
            <w:pPr>
              <w:pStyle w:val="Style4"/>
              <w:spacing w:line="360" w:lineRule="auto"/>
              <w:jc w:val="center"/>
              <w:rPr>
                <w:rFonts w:ascii="宋体" w:hAnsi="宋体" w:cs="宋体"/>
                <w:sz w:val="18"/>
                <w:szCs w:val="18"/>
              </w:rPr>
            </w:pPr>
            <w:proofErr w:type="spellStart"/>
            <w:r>
              <w:rPr>
                <w:rFonts w:ascii="宋体" w:hAnsi="宋体" w:cs="宋体" w:hint="eastAsia"/>
                <w:sz w:val="18"/>
                <w:szCs w:val="18"/>
              </w:rPr>
              <w:t>质量</w:t>
            </w:r>
            <w:proofErr w:type="spellEnd"/>
            <w:r>
              <w:rPr>
                <w:rFonts w:ascii="宋体" w:hAnsi="宋体" w:cs="宋体" w:hint="eastAsia"/>
                <w:sz w:val="18"/>
                <w:szCs w:val="18"/>
              </w:rPr>
              <w:t>[g]</w:t>
            </w:r>
          </w:p>
        </w:tc>
      </w:tr>
      <w:tr w:rsidR="00403EF1">
        <w:trPr>
          <w:trHeight w:val="409"/>
        </w:trPr>
        <w:tc>
          <w:tcPr>
            <w:tcW w:w="3148"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lang w:eastAsia="zh-CN"/>
              </w:rPr>
              <w:t>旅行</w:t>
            </w:r>
            <w:r>
              <w:rPr>
                <w:rFonts w:ascii="宋体" w:hAnsi="宋体" w:cs="宋体" w:hint="eastAsia"/>
                <w:sz w:val="18"/>
                <w:szCs w:val="18"/>
              </w:rPr>
              <w:t>袋</w:t>
            </w:r>
          </w:p>
        </w:tc>
        <w:tc>
          <w:tcPr>
            <w:tcW w:w="4223"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rPr>
              <w:t>100%尼龙</w:t>
            </w:r>
          </w:p>
        </w:tc>
        <w:tc>
          <w:tcPr>
            <w:tcW w:w="1845"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rPr>
              <w:t>565</w:t>
            </w:r>
          </w:p>
        </w:tc>
      </w:tr>
      <w:tr w:rsidR="00403EF1">
        <w:trPr>
          <w:trHeight w:val="410"/>
        </w:trPr>
        <w:tc>
          <w:tcPr>
            <w:tcW w:w="3148"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lang w:eastAsia="zh-CN"/>
              </w:rPr>
              <w:t>衣物</w:t>
            </w:r>
          </w:p>
        </w:tc>
        <w:tc>
          <w:tcPr>
            <w:tcW w:w="4223"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rPr>
              <w:t>100％聚丙烯酸酯</w:t>
            </w:r>
          </w:p>
        </w:tc>
        <w:tc>
          <w:tcPr>
            <w:tcW w:w="1845"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rPr>
              <w:t>301</w:t>
            </w:r>
          </w:p>
        </w:tc>
      </w:tr>
      <w:tr w:rsidR="00403EF1">
        <w:trPr>
          <w:trHeight w:val="409"/>
        </w:trPr>
        <w:tc>
          <w:tcPr>
            <w:tcW w:w="3148" w:type="dxa"/>
          </w:tcPr>
          <w:p w:rsidR="00403EF1" w:rsidRDefault="009205DA">
            <w:pPr>
              <w:pStyle w:val="Style4"/>
              <w:spacing w:line="360" w:lineRule="auto"/>
              <w:jc w:val="center"/>
              <w:rPr>
                <w:rFonts w:ascii="宋体" w:hAnsi="宋体" w:cs="宋体"/>
                <w:sz w:val="18"/>
                <w:szCs w:val="18"/>
              </w:rPr>
            </w:pPr>
            <w:proofErr w:type="spellStart"/>
            <w:r>
              <w:rPr>
                <w:rFonts w:ascii="宋体" w:hAnsi="宋体" w:cs="宋体" w:hint="eastAsia"/>
                <w:sz w:val="18"/>
                <w:szCs w:val="18"/>
              </w:rPr>
              <w:t>被单</w:t>
            </w:r>
            <w:proofErr w:type="spellEnd"/>
          </w:p>
        </w:tc>
        <w:tc>
          <w:tcPr>
            <w:tcW w:w="4223"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rPr>
              <w:t>100％棉</w:t>
            </w:r>
          </w:p>
        </w:tc>
        <w:tc>
          <w:tcPr>
            <w:tcW w:w="1845"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rPr>
              <w:t>1001</w:t>
            </w:r>
          </w:p>
        </w:tc>
      </w:tr>
      <w:tr w:rsidR="00403EF1">
        <w:trPr>
          <w:trHeight w:val="410"/>
        </w:trPr>
        <w:tc>
          <w:tcPr>
            <w:tcW w:w="3148"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lang w:eastAsia="zh-CN"/>
              </w:rPr>
              <w:t>茶</w:t>
            </w:r>
            <w:r>
              <w:rPr>
                <w:rFonts w:ascii="宋体" w:hAnsi="宋体" w:cs="宋体" w:hint="eastAsia"/>
                <w:sz w:val="18"/>
                <w:szCs w:val="18"/>
              </w:rPr>
              <w:t>杯</w:t>
            </w:r>
          </w:p>
        </w:tc>
        <w:tc>
          <w:tcPr>
            <w:tcW w:w="4223"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rPr>
              <w:t>100％聚乙烯</w:t>
            </w:r>
          </w:p>
        </w:tc>
        <w:tc>
          <w:tcPr>
            <w:tcW w:w="1845"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rPr>
              <w:t>24</w:t>
            </w:r>
          </w:p>
        </w:tc>
      </w:tr>
      <w:tr w:rsidR="00403EF1">
        <w:trPr>
          <w:trHeight w:val="409"/>
        </w:trPr>
        <w:tc>
          <w:tcPr>
            <w:tcW w:w="3148" w:type="dxa"/>
          </w:tcPr>
          <w:p w:rsidR="00403EF1" w:rsidRDefault="009205DA">
            <w:pPr>
              <w:pStyle w:val="Style4"/>
              <w:spacing w:line="360" w:lineRule="auto"/>
              <w:jc w:val="center"/>
              <w:rPr>
                <w:rFonts w:ascii="宋体" w:hAnsi="宋体" w:cs="宋体"/>
                <w:sz w:val="18"/>
                <w:szCs w:val="18"/>
              </w:rPr>
            </w:pPr>
            <w:proofErr w:type="spellStart"/>
            <w:r>
              <w:rPr>
                <w:rFonts w:ascii="宋体" w:hAnsi="宋体" w:cs="宋体" w:hint="eastAsia"/>
                <w:sz w:val="18"/>
                <w:szCs w:val="18"/>
              </w:rPr>
              <w:t>报纸</w:t>
            </w:r>
            <w:proofErr w:type="spellEnd"/>
          </w:p>
        </w:tc>
        <w:tc>
          <w:tcPr>
            <w:tcW w:w="4223"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rPr>
              <w:t>100％纸张</w:t>
            </w:r>
          </w:p>
        </w:tc>
        <w:tc>
          <w:tcPr>
            <w:tcW w:w="1845"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rPr>
              <w:t>282</w:t>
            </w:r>
          </w:p>
        </w:tc>
      </w:tr>
      <w:tr w:rsidR="00403EF1">
        <w:trPr>
          <w:trHeight w:val="410"/>
        </w:trPr>
        <w:tc>
          <w:tcPr>
            <w:tcW w:w="3148"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lang w:eastAsia="zh-CN"/>
              </w:rPr>
              <w:t>织物及塑料</w:t>
            </w:r>
          </w:p>
        </w:tc>
        <w:tc>
          <w:tcPr>
            <w:tcW w:w="4223" w:type="dxa"/>
          </w:tcPr>
          <w:p w:rsidR="00403EF1" w:rsidRDefault="009205DA">
            <w:pPr>
              <w:pStyle w:val="Style4"/>
              <w:spacing w:line="360" w:lineRule="auto"/>
              <w:jc w:val="center"/>
              <w:rPr>
                <w:rFonts w:ascii="宋体" w:hAnsi="宋体" w:cs="宋体"/>
                <w:sz w:val="18"/>
                <w:szCs w:val="18"/>
              </w:rPr>
            </w:pPr>
            <w:proofErr w:type="spellStart"/>
            <w:r>
              <w:rPr>
                <w:rFonts w:ascii="宋体" w:hAnsi="宋体" w:cs="宋体" w:hint="eastAsia"/>
                <w:sz w:val="18"/>
                <w:szCs w:val="18"/>
              </w:rPr>
              <w:t>棉，聚氯乙烯</w:t>
            </w:r>
            <w:proofErr w:type="spellEnd"/>
          </w:p>
        </w:tc>
        <w:tc>
          <w:tcPr>
            <w:tcW w:w="1845"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rPr>
              <w:t>901</w:t>
            </w:r>
          </w:p>
        </w:tc>
      </w:tr>
      <w:tr w:rsidR="00403EF1">
        <w:trPr>
          <w:trHeight w:val="409"/>
        </w:trPr>
        <w:tc>
          <w:tcPr>
            <w:tcW w:w="3148"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lang w:eastAsia="zh-CN"/>
              </w:rPr>
              <w:t>木料</w:t>
            </w:r>
          </w:p>
        </w:tc>
        <w:tc>
          <w:tcPr>
            <w:tcW w:w="4223" w:type="dxa"/>
          </w:tcPr>
          <w:p w:rsidR="00403EF1" w:rsidRDefault="009205DA">
            <w:pPr>
              <w:pStyle w:val="Style4"/>
              <w:spacing w:line="360" w:lineRule="auto"/>
              <w:jc w:val="center"/>
              <w:rPr>
                <w:rFonts w:ascii="宋体" w:hAnsi="宋体" w:cs="宋体"/>
                <w:sz w:val="18"/>
                <w:szCs w:val="18"/>
                <w:lang w:eastAsia="zh-CN"/>
              </w:rPr>
            </w:pPr>
            <w:r>
              <w:rPr>
                <w:rFonts w:ascii="宋体" w:hAnsi="宋体" w:cs="宋体" w:hint="eastAsia"/>
                <w:sz w:val="18"/>
                <w:szCs w:val="18"/>
                <w:lang w:eastAsia="zh-CN"/>
              </w:rPr>
              <w:t>-</w:t>
            </w:r>
          </w:p>
        </w:tc>
        <w:tc>
          <w:tcPr>
            <w:tcW w:w="1845"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rPr>
              <w:t>310</w:t>
            </w:r>
          </w:p>
        </w:tc>
      </w:tr>
      <w:tr w:rsidR="00403EF1">
        <w:trPr>
          <w:trHeight w:val="410"/>
        </w:trPr>
        <w:tc>
          <w:tcPr>
            <w:tcW w:w="3148" w:type="dxa"/>
          </w:tcPr>
          <w:p w:rsidR="00403EF1" w:rsidRDefault="009205DA">
            <w:pPr>
              <w:pStyle w:val="Style4"/>
              <w:spacing w:line="360" w:lineRule="auto"/>
              <w:jc w:val="center"/>
              <w:rPr>
                <w:rFonts w:ascii="宋体" w:hAnsi="宋体" w:cs="宋体"/>
                <w:sz w:val="18"/>
                <w:szCs w:val="18"/>
              </w:rPr>
            </w:pPr>
            <w:proofErr w:type="spellStart"/>
            <w:r>
              <w:rPr>
                <w:rFonts w:ascii="宋体" w:hAnsi="宋体" w:cs="宋体" w:hint="eastAsia"/>
                <w:sz w:val="18"/>
                <w:szCs w:val="18"/>
              </w:rPr>
              <w:t>总质量</w:t>
            </w:r>
            <w:proofErr w:type="spellEnd"/>
          </w:p>
        </w:tc>
        <w:tc>
          <w:tcPr>
            <w:tcW w:w="4223" w:type="dxa"/>
          </w:tcPr>
          <w:p w:rsidR="00403EF1" w:rsidRDefault="009205DA">
            <w:pPr>
              <w:pStyle w:val="Style4"/>
              <w:spacing w:line="360" w:lineRule="auto"/>
              <w:jc w:val="center"/>
              <w:rPr>
                <w:rFonts w:ascii="宋体" w:hAnsi="宋体" w:cs="宋体"/>
                <w:sz w:val="18"/>
                <w:szCs w:val="18"/>
                <w:lang w:eastAsia="zh-CN"/>
              </w:rPr>
            </w:pPr>
            <w:r>
              <w:rPr>
                <w:rFonts w:ascii="宋体" w:hAnsi="宋体" w:cs="宋体" w:hint="eastAsia"/>
                <w:sz w:val="18"/>
                <w:szCs w:val="18"/>
                <w:lang w:eastAsia="zh-CN"/>
              </w:rPr>
              <w:t>-</w:t>
            </w:r>
          </w:p>
        </w:tc>
        <w:tc>
          <w:tcPr>
            <w:tcW w:w="1845" w:type="dxa"/>
          </w:tcPr>
          <w:p w:rsidR="00403EF1" w:rsidRDefault="009205DA">
            <w:pPr>
              <w:pStyle w:val="Style4"/>
              <w:spacing w:line="360" w:lineRule="auto"/>
              <w:jc w:val="center"/>
              <w:rPr>
                <w:rFonts w:ascii="宋体" w:hAnsi="宋体" w:cs="宋体"/>
                <w:sz w:val="18"/>
                <w:szCs w:val="18"/>
              </w:rPr>
            </w:pPr>
            <w:r>
              <w:rPr>
                <w:rFonts w:ascii="宋体" w:hAnsi="宋体" w:cs="宋体" w:hint="eastAsia"/>
                <w:sz w:val="18"/>
                <w:szCs w:val="18"/>
              </w:rPr>
              <w:t>3384</w:t>
            </w:r>
          </w:p>
        </w:tc>
      </w:tr>
    </w:tbl>
    <w:p w:rsidR="00403EF1" w:rsidRDefault="009205DA">
      <w:pPr>
        <w:pStyle w:val="afffff4"/>
        <w:ind w:firstLineChars="0" w:firstLine="0"/>
        <w:rPr>
          <w:rFonts w:hAnsi="宋体" w:cs="宋体"/>
          <w:szCs w:val="21"/>
        </w:rPr>
      </w:pPr>
      <w:r>
        <w:rPr>
          <w:rFonts w:hAnsi="宋体" w:cs="宋体" w:hint="eastAsia"/>
        </w:rPr>
        <w:t>10</w:t>
      </w:r>
      <w:r>
        <w:rPr>
          <w:rFonts w:hAnsi="宋体" w:cs="宋体" w:hint="eastAsia"/>
          <w:szCs w:val="21"/>
        </w:rPr>
        <w:t>.3.1.7.2.3 安全防护</w:t>
      </w:r>
    </w:p>
    <w:p w:rsidR="00403EF1" w:rsidRDefault="009205DA">
      <w:pPr>
        <w:autoSpaceDE w:val="0"/>
        <w:autoSpaceDN w:val="0"/>
        <w:spacing w:line="240" w:lineRule="auto"/>
        <w:rPr>
          <w:rFonts w:ascii="宋体" w:hAnsi="宋体" w:cs="宋体"/>
        </w:rPr>
      </w:pPr>
      <w:r>
        <w:rPr>
          <w:rFonts w:ascii="宋体" w:hAnsi="宋体" w:cs="宋体" w:hint="eastAsia"/>
        </w:rPr>
        <w:t>a)  试验验收时，应有专人操作，操作人员应穿戴防护面罩、防尘口罩、阻燃防护服、消防手套、必要的消防器材等防护用品。</w:t>
      </w:r>
    </w:p>
    <w:p w:rsidR="00403EF1" w:rsidRDefault="009205DA">
      <w:pPr>
        <w:pStyle w:val="afffff4"/>
        <w:ind w:firstLineChars="0" w:firstLine="0"/>
        <w:rPr>
          <w:rFonts w:hAnsi="宋体" w:cs="宋体"/>
          <w:szCs w:val="21"/>
        </w:rPr>
      </w:pPr>
      <w:r>
        <w:rPr>
          <w:rFonts w:hAnsi="宋体" w:cs="宋体" w:hint="eastAsia"/>
          <w:szCs w:val="21"/>
        </w:rPr>
        <w:t>b)  其他测试人员也应戴防尘口罩及消防手套等。</w:t>
      </w:r>
    </w:p>
    <w:p w:rsidR="00403EF1" w:rsidRDefault="009205DA">
      <w:pPr>
        <w:pStyle w:val="afffff4"/>
        <w:ind w:firstLineChars="0" w:firstLine="0"/>
        <w:rPr>
          <w:rFonts w:hAnsi="宋体" w:cs="宋体"/>
          <w:szCs w:val="21"/>
        </w:rPr>
      </w:pPr>
      <w:r>
        <w:rPr>
          <w:rFonts w:hAnsi="宋体" w:cs="宋体" w:hint="eastAsia"/>
        </w:rPr>
        <w:t>10</w:t>
      </w:r>
      <w:r>
        <w:rPr>
          <w:rFonts w:hAnsi="宋体" w:cs="宋体" w:hint="eastAsia"/>
          <w:szCs w:val="21"/>
        </w:rPr>
        <w:t>.3.1.7.2.4  试验</w:t>
      </w:r>
    </w:p>
    <w:p w:rsidR="00403EF1" w:rsidRDefault="009205DA">
      <w:pPr>
        <w:pStyle w:val="afffff4"/>
        <w:ind w:firstLineChars="0" w:firstLine="0"/>
      </w:pPr>
      <w:r>
        <w:rPr>
          <w:rFonts w:hAnsi="宋体" w:cs="宋体" w:hint="eastAsia"/>
          <w:szCs w:val="21"/>
        </w:rPr>
        <w:t>a)  试验环境</w:t>
      </w:r>
      <w:r>
        <w:rPr>
          <w:rFonts w:hint="eastAsia"/>
        </w:rPr>
        <w:t>内空调通风系统关闭，所有车门及车窗完好且关闭。</w:t>
      </w:r>
      <w:r>
        <w:rPr>
          <w:rStyle w:val="affffb"/>
          <w:rFonts w:ascii="Calibri" w:hAnsi="Calibri" w:hint="eastAsia"/>
          <w:kern w:val="2"/>
        </w:rPr>
        <w:t>标准燃烧物</w:t>
      </w:r>
      <w:r>
        <w:rPr>
          <w:rFonts w:hint="eastAsia"/>
        </w:rPr>
        <w:t>位于车厢后部分区客室座椅下（距离细水雾喷头相对最最远端）；</w:t>
      </w:r>
    </w:p>
    <w:p w:rsidR="00403EF1" w:rsidRDefault="009205DA">
      <w:pPr>
        <w:pStyle w:val="afffff4"/>
        <w:ind w:firstLineChars="0" w:firstLine="0"/>
        <w:rPr>
          <w:rFonts w:hAnsi="宋体" w:cs="宋体"/>
          <w:bCs/>
          <w:szCs w:val="21"/>
        </w:rPr>
      </w:pPr>
      <w:r>
        <w:rPr>
          <w:rFonts w:hint="eastAsia"/>
        </w:rPr>
        <w:t>b)  将不少于二只</w:t>
      </w:r>
      <w:r>
        <w:rPr>
          <w:rFonts w:hAnsi="宋体" w:cs="宋体" w:hint="eastAsia"/>
          <w:bCs/>
          <w:szCs w:val="21"/>
        </w:rPr>
        <w:t>热电偶、便携式烟气分析仪、便携式光透过率仪分别布置在距火源中心2m、距车厢地面高度1.6m范围处；</w:t>
      </w:r>
    </w:p>
    <w:p w:rsidR="00403EF1" w:rsidRDefault="009205DA">
      <w:pPr>
        <w:pStyle w:val="afffff4"/>
        <w:ind w:firstLineChars="0" w:firstLine="0"/>
        <w:rPr>
          <w:rFonts w:hAnsi="宋体" w:cs="宋体"/>
          <w:bCs/>
          <w:szCs w:val="21"/>
        </w:rPr>
      </w:pPr>
      <w:r>
        <w:rPr>
          <w:rFonts w:hAnsi="宋体" w:cs="宋体" w:hint="eastAsia"/>
          <w:bCs/>
          <w:szCs w:val="21"/>
        </w:rPr>
        <w:t>c)  将两个标准燃烧物分别放置在客车保护区中点、边缘的座椅上的两个燃烧盘内，同时点燃放置在旅行袋顶部的100g新闻纸预燃，开始测试试验并计时；</w:t>
      </w:r>
    </w:p>
    <w:p w:rsidR="00403EF1" w:rsidRDefault="009205DA">
      <w:pPr>
        <w:pStyle w:val="afffff4"/>
        <w:ind w:firstLineChars="0" w:firstLine="0"/>
        <w:rPr>
          <w:rFonts w:hAnsi="宋体" w:cs="宋体"/>
          <w:bCs/>
          <w:szCs w:val="21"/>
        </w:rPr>
      </w:pPr>
      <w:r>
        <w:rPr>
          <w:rFonts w:hAnsi="宋体" w:cs="宋体" w:hint="eastAsia"/>
          <w:bCs/>
          <w:szCs w:val="21"/>
        </w:rPr>
        <w:t>d)  在点燃</w:t>
      </w:r>
      <w:proofErr w:type="gramStart"/>
      <w:r>
        <w:rPr>
          <w:rFonts w:hAnsi="宋体" w:cs="宋体" w:hint="eastAsia"/>
          <w:bCs/>
          <w:szCs w:val="21"/>
        </w:rPr>
        <w:t>旅行袋预燃</w:t>
      </w:r>
      <w:proofErr w:type="gramEnd"/>
      <w:r>
        <w:rPr>
          <w:rFonts w:hAnsi="宋体" w:cs="宋体" w:hint="eastAsia"/>
          <w:bCs/>
          <w:szCs w:val="21"/>
        </w:rPr>
        <w:t>15s后，在司机室手动启动瓶</w:t>
      </w:r>
      <w:proofErr w:type="gramStart"/>
      <w:r>
        <w:rPr>
          <w:rFonts w:hAnsi="宋体" w:cs="宋体" w:hint="eastAsia"/>
          <w:bCs/>
          <w:szCs w:val="21"/>
        </w:rPr>
        <w:t>组式细</w:t>
      </w:r>
      <w:proofErr w:type="gramEnd"/>
      <w:r>
        <w:rPr>
          <w:rFonts w:hAnsi="宋体" w:cs="宋体" w:hint="eastAsia"/>
          <w:bCs/>
          <w:szCs w:val="21"/>
        </w:rPr>
        <w:t>水雾灭火系统释放按钮，开启瓶</w:t>
      </w:r>
      <w:proofErr w:type="gramStart"/>
      <w:r>
        <w:rPr>
          <w:rFonts w:hAnsi="宋体" w:cs="宋体" w:hint="eastAsia"/>
          <w:bCs/>
          <w:szCs w:val="21"/>
        </w:rPr>
        <w:t>组式细</w:t>
      </w:r>
      <w:proofErr w:type="gramEnd"/>
      <w:r>
        <w:rPr>
          <w:rFonts w:hAnsi="宋体" w:cs="宋体" w:hint="eastAsia"/>
          <w:bCs/>
          <w:szCs w:val="21"/>
        </w:rPr>
        <w:t>水雾灭火系统并记录喷放时间及相应环境参数，环境参数应符合表3要求。</w:t>
      </w:r>
    </w:p>
    <w:p w:rsidR="00403EF1" w:rsidRDefault="009205DA">
      <w:pPr>
        <w:spacing w:line="240" w:lineRule="auto"/>
        <w:jc w:val="center"/>
        <w:rPr>
          <w:rFonts w:hAnsi="宋体" w:cs="宋体"/>
          <w:bCs/>
        </w:rPr>
      </w:pPr>
      <w:r>
        <w:rPr>
          <w:rFonts w:ascii="黑体" w:eastAsia="黑体" w:hAnsi="黑体" w:cs="黑体" w:hint="eastAsia"/>
          <w:bCs/>
        </w:rPr>
        <w:t>表3 环境参数要求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119"/>
        <w:gridCol w:w="2976"/>
      </w:tblGrid>
      <w:tr w:rsidR="00403EF1">
        <w:tc>
          <w:tcPr>
            <w:tcW w:w="3085" w:type="dxa"/>
          </w:tcPr>
          <w:p w:rsidR="00403EF1" w:rsidRDefault="009205DA">
            <w:pPr>
              <w:pStyle w:val="afffa"/>
              <w:ind w:firstLine="0"/>
              <w:jc w:val="center"/>
              <w:rPr>
                <w:rFonts w:ascii="宋体" w:hAnsi="宋体" w:cs="宋体"/>
                <w:sz w:val="18"/>
                <w:szCs w:val="18"/>
              </w:rPr>
            </w:pPr>
            <w:r>
              <w:rPr>
                <w:rFonts w:ascii="宋体" w:hAnsi="宋体" w:cs="宋体" w:hint="eastAsia"/>
                <w:sz w:val="18"/>
                <w:szCs w:val="18"/>
              </w:rPr>
              <w:t>测试项目</w:t>
            </w:r>
          </w:p>
        </w:tc>
        <w:tc>
          <w:tcPr>
            <w:tcW w:w="3119" w:type="dxa"/>
          </w:tcPr>
          <w:p w:rsidR="00403EF1" w:rsidRDefault="009205DA">
            <w:pPr>
              <w:pStyle w:val="afffa"/>
              <w:ind w:firstLine="0"/>
              <w:jc w:val="center"/>
              <w:rPr>
                <w:rFonts w:ascii="宋体" w:hAnsi="宋体" w:cs="宋体"/>
                <w:sz w:val="18"/>
                <w:szCs w:val="18"/>
              </w:rPr>
            </w:pPr>
            <w:r>
              <w:rPr>
                <w:rFonts w:ascii="宋体" w:hAnsi="宋体" w:cs="宋体" w:hint="eastAsia"/>
                <w:sz w:val="18"/>
                <w:szCs w:val="18"/>
              </w:rPr>
              <w:t>瓶</w:t>
            </w:r>
            <w:proofErr w:type="gramStart"/>
            <w:r>
              <w:rPr>
                <w:rFonts w:ascii="宋体" w:hAnsi="宋体" w:cs="宋体" w:hint="eastAsia"/>
                <w:sz w:val="18"/>
                <w:szCs w:val="18"/>
              </w:rPr>
              <w:t>组式细</w:t>
            </w:r>
            <w:proofErr w:type="gramEnd"/>
            <w:r>
              <w:rPr>
                <w:rFonts w:ascii="宋体" w:hAnsi="宋体" w:cs="宋体" w:hint="eastAsia"/>
                <w:sz w:val="18"/>
                <w:szCs w:val="18"/>
              </w:rPr>
              <w:t>水雾灭火系统启动5min</w:t>
            </w:r>
          </w:p>
        </w:tc>
        <w:tc>
          <w:tcPr>
            <w:tcW w:w="2976" w:type="dxa"/>
          </w:tcPr>
          <w:p w:rsidR="00403EF1" w:rsidRDefault="009205DA">
            <w:pPr>
              <w:pStyle w:val="afffa"/>
              <w:ind w:firstLine="0"/>
              <w:jc w:val="center"/>
              <w:rPr>
                <w:rFonts w:ascii="宋体" w:hAnsi="宋体" w:cs="宋体"/>
                <w:sz w:val="18"/>
                <w:szCs w:val="18"/>
              </w:rPr>
            </w:pPr>
            <w:r>
              <w:rPr>
                <w:rFonts w:ascii="宋体" w:hAnsi="宋体" w:cs="宋体" w:hint="eastAsia"/>
                <w:sz w:val="18"/>
                <w:szCs w:val="18"/>
              </w:rPr>
              <w:t>瓶</w:t>
            </w:r>
            <w:proofErr w:type="gramStart"/>
            <w:r>
              <w:rPr>
                <w:rFonts w:ascii="宋体" w:hAnsi="宋体" w:cs="宋体" w:hint="eastAsia"/>
                <w:sz w:val="18"/>
                <w:szCs w:val="18"/>
              </w:rPr>
              <w:t>组式细</w:t>
            </w:r>
            <w:proofErr w:type="gramEnd"/>
            <w:r>
              <w:rPr>
                <w:rFonts w:ascii="宋体" w:hAnsi="宋体" w:cs="宋体" w:hint="eastAsia"/>
                <w:sz w:val="18"/>
                <w:szCs w:val="18"/>
              </w:rPr>
              <w:t>水雾灭火系统启动15min</w:t>
            </w:r>
          </w:p>
        </w:tc>
      </w:tr>
      <w:tr w:rsidR="00403EF1">
        <w:tc>
          <w:tcPr>
            <w:tcW w:w="3085" w:type="dxa"/>
          </w:tcPr>
          <w:p w:rsidR="00403EF1" w:rsidRDefault="009205DA">
            <w:pPr>
              <w:pStyle w:val="afffa"/>
              <w:ind w:firstLine="0"/>
              <w:jc w:val="center"/>
              <w:rPr>
                <w:rFonts w:ascii="宋体" w:hAnsi="宋体" w:cs="宋体"/>
                <w:sz w:val="18"/>
                <w:szCs w:val="18"/>
              </w:rPr>
            </w:pPr>
            <w:r>
              <w:rPr>
                <w:rFonts w:ascii="宋体" w:hAnsi="宋体" w:cs="宋体" w:hint="eastAsia"/>
                <w:sz w:val="18"/>
                <w:szCs w:val="18"/>
              </w:rPr>
              <w:t>一氧化碳（ppm）</w:t>
            </w:r>
          </w:p>
        </w:tc>
        <w:tc>
          <w:tcPr>
            <w:tcW w:w="3119" w:type="dxa"/>
          </w:tcPr>
          <w:p w:rsidR="00403EF1" w:rsidRDefault="009205DA">
            <w:pPr>
              <w:pStyle w:val="afffa"/>
              <w:ind w:firstLine="0"/>
              <w:jc w:val="center"/>
              <w:rPr>
                <w:rFonts w:ascii="宋体" w:hAnsi="宋体" w:cs="宋体"/>
                <w:sz w:val="18"/>
                <w:szCs w:val="18"/>
              </w:rPr>
            </w:pPr>
            <w:r>
              <w:rPr>
                <w:rFonts w:ascii="宋体" w:hAnsi="宋体" w:cs="宋体" w:hint="eastAsia"/>
                <w:sz w:val="18"/>
                <w:szCs w:val="18"/>
              </w:rPr>
              <w:t>＜500</w:t>
            </w:r>
          </w:p>
        </w:tc>
        <w:tc>
          <w:tcPr>
            <w:tcW w:w="2976" w:type="dxa"/>
          </w:tcPr>
          <w:p w:rsidR="00403EF1" w:rsidRDefault="009205DA">
            <w:pPr>
              <w:pStyle w:val="afffa"/>
              <w:ind w:firstLine="0"/>
              <w:jc w:val="center"/>
              <w:rPr>
                <w:rFonts w:ascii="宋体" w:hAnsi="宋体" w:cs="宋体"/>
                <w:sz w:val="18"/>
                <w:szCs w:val="18"/>
              </w:rPr>
            </w:pPr>
            <w:r>
              <w:rPr>
                <w:rFonts w:ascii="宋体" w:hAnsi="宋体" w:cs="宋体" w:hint="eastAsia"/>
                <w:sz w:val="18"/>
                <w:szCs w:val="18"/>
              </w:rPr>
              <w:t>＜200</w:t>
            </w:r>
          </w:p>
        </w:tc>
      </w:tr>
      <w:tr w:rsidR="00403EF1">
        <w:tc>
          <w:tcPr>
            <w:tcW w:w="3085" w:type="dxa"/>
          </w:tcPr>
          <w:p w:rsidR="00403EF1" w:rsidRDefault="009205DA">
            <w:pPr>
              <w:pStyle w:val="afffa"/>
              <w:ind w:firstLine="0"/>
              <w:jc w:val="center"/>
              <w:rPr>
                <w:rFonts w:ascii="宋体" w:hAnsi="宋体" w:cs="宋体"/>
                <w:sz w:val="18"/>
                <w:szCs w:val="18"/>
              </w:rPr>
            </w:pPr>
            <w:r>
              <w:rPr>
                <w:rFonts w:ascii="宋体" w:hAnsi="宋体" w:cs="宋体" w:hint="eastAsia"/>
                <w:sz w:val="18"/>
                <w:szCs w:val="18"/>
              </w:rPr>
              <w:t>二氧化碳（</w:t>
            </w:r>
            <w:proofErr w:type="spellStart"/>
            <w:r>
              <w:rPr>
                <w:rFonts w:ascii="宋体" w:hAnsi="宋体" w:cs="宋体" w:hint="eastAsia"/>
                <w:sz w:val="18"/>
                <w:szCs w:val="18"/>
              </w:rPr>
              <w:t>vol</w:t>
            </w:r>
            <w:proofErr w:type="spellEnd"/>
            <w:r>
              <w:rPr>
                <w:rFonts w:ascii="宋体" w:hAnsi="宋体" w:cs="宋体" w:hint="eastAsia"/>
                <w:sz w:val="18"/>
                <w:szCs w:val="18"/>
              </w:rPr>
              <w:t>%）</w:t>
            </w:r>
          </w:p>
        </w:tc>
        <w:tc>
          <w:tcPr>
            <w:tcW w:w="3119" w:type="dxa"/>
          </w:tcPr>
          <w:p w:rsidR="00403EF1" w:rsidRDefault="009205DA">
            <w:pPr>
              <w:pStyle w:val="afffa"/>
              <w:ind w:firstLine="0"/>
              <w:jc w:val="center"/>
              <w:rPr>
                <w:rFonts w:ascii="宋体" w:hAnsi="宋体" w:cs="宋体"/>
                <w:sz w:val="18"/>
                <w:szCs w:val="18"/>
              </w:rPr>
            </w:pPr>
            <w:r>
              <w:rPr>
                <w:rFonts w:ascii="宋体" w:hAnsi="宋体" w:cs="宋体" w:hint="eastAsia"/>
                <w:sz w:val="18"/>
                <w:szCs w:val="18"/>
              </w:rPr>
              <w:t>＜3</w:t>
            </w:r>
          </w:p>
        </w:tc>
        <w:tc>
          <w:tcPr>
            <w:tcW w:w="2976" w:type="dxa"/>
          </w:tcPr>
          <w:p w:rsidR="00403EF1" w:rsidRDefault="009205DA">
            <w:pPr>
              <w:pStyle w:val="afffa"/>
              <w:ind w:firstLine="0"/>
              <w:jc w:val="center"/>
              <w:rPr>
                <w:rFonts w:ascii="宋体" w:hAnsi="宋体" w:cs="宋体"/>
                <w:sz w:val="18"/>
                <w:szCs w:val="18"/>
              </w:rPr>
            </w:pPr>
            <w:r>
              <w:rPr>
                <w:rFonts w:ascii="宋体" w:hAnsi="宋体" w:cs="宋体" w:hint="eastAsia"/>
                <w:sz w:val="18"/>
                <w:szCs w:val="18"/>
              </w:rPr>
              <w:t>＜2</w:t>
            </w:r>
          </w:p>
        </w:tc>
      </w:tr>
      <w:tr w:rsidR="00403EF1">
        <w:tc>
          <w:tcPr>
            <w:tcW w:w="3085" w:type="dxa"/>
          </w:tcPr>
          <w:p w:rsidR="00403EF1" w:rsidRDefault="009205DA">
            <w:pPr>
              <w:pStyle w:val="afffa"/>
              <w:ind w:firstLine="0"/>
              <w:jc w:val="center"/>
              <w:rPr>
                <w:rFonts w:ascii="宋体" w:hAnsi="宋体" w:cs="宋体"/>
                <w:sz w:val="18"/>
                <w:szCs w:val="18"/>
              </w:rPr>
            </w:pPr>
            <w:r>
              <w:rPr>
                <w:rFonts w:ascii="宋体" w:hAnsi="宋体" w:cs="宋体" w:hint="eastAsia"/>
                <w:sz w:val="18"/>
                <w:szCs w:val="18"/>
              </w:rPr>
              <w:t>氧气（</w:t>
            </w:r>
            <w:proofErr w:type="spellStart"/>
            <w:r>
              <w:rPr>
                <w:rFonts w:ascii="宋体" w:hAnsi="宋体" w:cs="宋体" w:hint="eastAsia"/>
                <w:sz w:val="18"/>
                <w:szCs w:val="18"/>
              </w:rPr>
              <w:t>vol</w:t>
            </w:r>
            <w:proofErr w:type="spellEnd"/>
            <w:r>
              <w:rPr>
                <w:rFonts w:ascii="宋体" w:hAnsi="宋体" w:cs="宋体" w:hint="eastAsia"/>
                <w:sz w:val="18"/>
                <w:szCs w:val="18"/>
              </w:rPr>
              <w:t>%）</w:t>
            </w:r>
          </w:p>
        </w:tc>
        <w:tc>
          <w:tcPr>
            <w:tcW w:w="3119" w:type="dxa"/>
          </w:tcPr>
          <w:p w:rsidR="00403EF1" w:rsidRDefault="009205DA">
            <w:pPr>
              <w:pStyle w:val="afffa"/>
              <w:ind w:firstLine="0"/>
              <w:jc w:val="center"/>
              <w:rPr>
                <w:rFonts w:ascii="宋体" w:hAnsi="宋体" w:cs="宋体"/>
                <w:sz w:val="18"/>
                <w:szCs w:val="18"/>
              </w:rPr>
            </w:pPr>
            <w:r>
              <w:rPr>
                <w:rFonts w:ascii="宋体" w:hAnsi="宋体" w:cs="宋体" w:hint="eastAsia"/>
                <w:sz w:val="18"/>
                <w:szCs w:val="18"/>
              </w:rPr>
              <w:t>＞12</w:t>
            </w:r>
          </w:p>
        </w:tc>
        <w:tc>
          <w:tcPr>
            <w:tcW w:w="2976" w:type="dxa"/>
          </w:tcPr>
          <w:p w:rsidR="00403EF1" w:rsidRDefault="009205DA">
            <w:pPr>
              <w:pStyle w:val="afffa"/>
              <w:ind w:firstLine="0"/>
              <w:jc w:val="center"/>
              <w:rPr>
                <w:rFonts w:ascii="宋体" w:hAnsi="宋体" w:cs="宋体"/>
                <w:sz w:val="18"/>
                <w:szCs w:val="18"/>
              </w:rPr>
            </w:pPr>
            <w:r>
              <w:rPr>
                <w:rFonts w:ascii="宋体" w:hAnsi="宋体" w:cs="宋体" w:hint="eastAsia"/>
                <w:sz w:val="18"/>
                <w:szCs w:val="18"/>
              </w:rPr>
              <w:t>＞14</w:t>
            </w:r>
          </w:p>
        </w:tc>
      </w:tr>
      <w:tr w:rsidR="00403EF1">
        <w:tc>
          <w:tcPr>
            <w:tcW w:w="3085" w:type="dxa"/>
          </w:tcPr>
          <w:p w:rsidR="00403EF1" w:rsidRDefault="009205DA">
            <w:pPr>
              <w:pStyle w:val="afffa"/>
              <w:ind w:firstLine="0"/>
              <w:jc w:val="center"/>
              <w:rPr>
                <w:rFonts w:ascii="宋体" w:hAnsi="宋体" w:cs="宋体"/>
                <w:sz w:val="18"/>
                <w:szCs w:val="18"/>
              </w:rPr>
            </w:pPr>
            <w:r>
              <w:rPr>
                <w:rFonts w:ascii="宋体" w:hAnsi="宋体" w:cs="宋体" w:hint="eastAsia"/>
                <w:sz w:val="18"/>
                <w:szCs w:val="18"/>
              </w:rPr>
              <w:t>温度（℃）</w:t>
            </w:r>
          </w:p>
        </w:tc>
        <w:tc>
          <w:tcPr>
            <w:tcW w:w="3119" w:type="dxa"/>
          </w:tcPr>
          <w:p w:rsidR="00403EF1" w:rsidRDefault="009205DA">
            <w:pPr>
              <w:pStyle w:val="afffa"/>
              <w:ind w:firstLine="0"/>
              <w:jc w:val="center"/>
              <w:rPr>
                <w:rFonts w:ascii="宋体" w:hAnsi="宋体" w:cs="宋体"/>
                <w:sz w:val="18"/>
                <w:szCs w:val="18"/>
              </w:rPr>
            </w:pPr>
            <w:r>
              <w:rPr>
                <w:rFonts w:ascii="宋体" w:hAnsi="宋体" w:cs="宋体" w:hint="eastAsia"/>
                <w:sz w:val="18"/>
                <w:szCs w:val="18"/>
              </w:rPr>
              <w:t>＜50</w:t>
            </w:r>
          </w:p>
        </w:tc>
        <w:tc>
          <w:tcPr>
            <w:tcW w:w="2976" w:type="dxa"/>
          </w:tcPr>
          <w:p w:rsidR="00403EF1" w:rsidRDefault="009205DA">
            <w:pPr>
              <w:pStyle w:val="afffa"/>
              <w:ind w:firstLine="0"/>
              <w:jc w:val="center"/>
              <w:rPr>
                <w:rFonts w:ascii="宋体" w:hAnsi="宋体" w:cs="宋体"/>
                <w:sz w:val="18"/>
                <w:szCs w:val="18"/>
              </w:rPr>
            </w:pPr>
            <w:r>
              <w:rPr>
                <w:rFonts w:ascii="宋体" w:hAnsi="宋体" w:cs="宋体" w:hint="eastAsia"/>
                <w:sz w:val="18"/>
                <w:szCs w:val="18"/>
              </w:rPr>
              <w:t>＜50</w:t>
            </w:r>
          </w:p>
        </w:tc>
      </w:tr>
    </w:tbl>
    <w:p w:rsidR="00403EF1" w:rsidRDefault="009205DA">
      <w:pPr>
        <w:spacing w:line="240" w:lineRule="auto"/>
        <w:jc w:val="left"/>
        <w:rPr>
          <w:rFonts w:ascii="宋体" w:hAnsi="宋体" w:cs="宋体"/>
        </w:rPr>
      </w:pPr>
      <w:r>
        <w:rPr>
          <w:rFonts w:ascii="宋体" w:hAnsi="宋体" w:cs="宋体" w:hint="eastAsia"/>
        </w:rPr>
        <w:t>10.3.1.7.3  电控柜灭火装置灭火介质释放时间及灭火能力测试</w:t>
      </w:r>
    </w:p>
    <w:p w:rsidR="00403EF1" w:rsidRDefault="009205DA">
      <w:pPr>
        <w:pStyle w:val="afffff4"/>
        <w:ind w:firstLineChars="0" w:firstLine="0"/>
        <w:rPr>
          <w:rFonts w:hAnsi="宋体" w:cs="宋体"/>
          <w:szCs w:val="21"/>
        </w:rPr>
      </w:pPr>
      <w:r>
        <w:rPr>
          <w:rFonts w:hAnsi="宋体" w:cs="宋体" w:hint="eastAsia"/>
        </w:rPr>
        <w:t>10.3.1.7.3</w:t>
      </w:r>
      <w:r>
        <w:rPr>
          <w:rFonts w:hAnsi="宋体" w:cs="宋体" w:hint="eastAsia"/>
          <w:szCs w:val="21"/>
        </w:rPr>
        <w:t>.1  验收目标</w:t>
      </w:r>
    </w:p>
    <w:p w:rsidR="00403EF1" w:rsidRDefault="009205DA">
      <w:pPr>
        <w:pStyle w:val="afffff4"/>
        <w:ind w:firstLine="420"/>
        <w:rPr>
          <w:rFonts w:hAnsi="宋体" w:cs="宋体"/>
          <w:szCs w:val="21"/>
        </w:rPr>
      </w:pPr>
      <w:r>
        <w:rPr>
          <w:rFonts w:hAnsi="宋体" w:cs="宋体" w:hint="eastAsia"/>
          <w:szCs w:val="21"/>
        </w:rPr>
        <w:t>当探测到火情后，电控柜灭火装置灭火介质释放时间及灭火能力符合技术协议要求。</w:t>
      </w:r>
    </w:p>
    <w:p w:rsidR="00403EF1" w:rsidRDefault="009205DA">
      <w:pPr>
        <w:pStyle w:val="afffff4"/>
        <w:ind w:firstLineChars="0" w:firstLine="0"/>
        <w:rPr>
          <w:rFonts w:hAnsi="宋体" w:cs="宋体"/>
          <w:szCs w:val="21"/>
        </w:rPr>
      </w:pPr>
      <w:r>
        <w:rPr>
          <w:rFonts w:hAnsi="宋体" w:cs="宋体" w:hint="eastAsia"/>
        </w:rPr>
        <w:t>10.3.1.7.3</w:t>
      </w:r>
      <w:r>
        <w:rPr>
          <w:rFonts w:hAnsi="宋体" w:cs="宋体" w:hint="eastAsia"/>
          <w:szCs w:val="21"/>
        </w:rPr>
        <w:t>.2  试验设备</w:t>
      </w:r>
    </w:p>
    <w:p w:rsidR="00403EF1" w:rsidRDefault="009205DA">
      <w:pPr>
        <w:pStyle w:val="afffff4"/>
        <w:ind w:firstLine="420"/>
        <w:rPr>
          <w:rFonts w:hAnsi="宋体" w:cs="宋体"/>
          <w:bCs/>
        </w:rPr>
      </w:pPr>
      <w:r>
        <w:rPr>
          <w:rFonts w:hAnsi="宋体" w:cs="宋体" w:hint="eastAsia"/>
          <w:szCs w:val="21"/>
        </w:rPr>
        <w:t>秒表、无纸记录仪和其他辅助试验设备。</w:t>
      </w:r>
    </w:p>
    <w:p w:rsidR="00403EF1" w:rsidRDefault="009205DA">
      <w:pPr>
        <w:pStyle w:val="afffff4"/>
        <w:ind w:firstLine="420"/>
        <w:rPr>
          <w:rFonts w:hAnsi="宋体" w:cs="宋体"/>
          <w:szCs w:val="21"/>
        </w:rPr>
      </w:pPr>
      <w:r>
        <w:rPr>
          <w:rFonts w:hAnsi="宋体" w:cs="宋体" w:hint="eastAsia"/>
          <w:bCs/>
        </w:rPr>
        <w:t>试验火源类型为模拟电气火灾，燃烧物为</w:t>
      </w:r>
      <w:r>
        <w:rPr>
          <w:rFonts w:hint="eastAsia"/>
        </w:rPr>
        <w:t>电控柜内电器元件</w:t>
      </w:r>
      <w:r>
        <w:rPr>
          <w:rFonts w:hAnsi="宋体" w:cs="宋体" w:hint="eastAsia"/>
          <w:bCs/>
        </w:rPr>
        <w:t>及电线电缆，火源1应放置在电控柜底部中间位置采用300mm×300mm×50mm油盘；火源2设置在距离地面1.5m的柜内电器元件及线缆上，引火源为E92#汽油50m</w:t>
      </w:r>
      <w:r>
        <w:rPr>
          <w:rFonts w:hAnsi="宋体" w:cs="宋体"/>
          <w:bCs/>
        </w:rPr>
        <w:t>L</w:t>
      </w:r>
      <w:r>
        <w:rPr>
          <w:rFonts w:hAnsi="宋体" w:cs="宋体" w:hint="eastAsia"/>
          <w:bCs/>
        </w:rPr>
        <w:t>。</w:t>
      </w:r>
    </w:p>
    <w:p w:rsidR="00403EF1" w:rsidRDefault="009205DA">
      <w:pPr>
        <w:pStyle w:val="afffff4"/>
        <w:ind w:firstLineChars="0" w:firstLine="0"/>
        <w:rPr>
          <w:rFonts w:hAnsi="宋体" w:cs="宋体"/>
          <w:szCs w:val="21"/>
        </w:rPr>
      </w:pPr>
      <w:r>
        <w:rPr>
          <w:rFonts w:hAnsi="宋体" w:cs="宋体" w:hint="eastAsia"/>
        </w:rPr>
        <w:lastRenderedPageBreak/>
        <w:t>10</w:t>
      </w:r>
      <w:r>
        <w:rPr>
          <w:rFonts w:hAnsi="宋体" w:cs="宋体" w:hint="eastAsia"/>
          <w:szCs w:val="21"/>
        </w:rPr>
        <w:t>.3.1.7.3.3  安全防护</w:t>
      </w:r>
    </w:p>
    <w:p w:rsidR="00403EF1" w:rsidRDefault="009205DA">
      <w:pPr>
        <w:autoSpaceDE w:val="0"/>
        <w:autoSpaceDN w:val="0"/>
        <w:spacing w:line="240" w:lineRule="auto"/>
        <w:rPr>
          <w:rFonts w:ascii="宋体" w:hAnsi="宋体" w:cs="宋体"/>
        </w:rPr>
      </w:pPr>
      <w:r>
        <w:rPr>
          <w:rFonts w:ascii="宋体" w:hAnsi="宋体" w:cs="宋体" w:hint="eastAsia"/>
        </w:rPr>
        <w:t>a)  试验验收时，应有专人操作，操作人员应穿戴防护面罩、防尘口罩、阻燃防护服、消防手套、必要的消防器材等防护用品；</w:t>
      </w:r>
    </w:p>
    <w:p w:rsidR="00403EF1" w:rsidRDefault="009205DA">
      <w:pPr>
        <w:pStyle w:val="afffff4"/>
        <w:ind w:firstLineChars="0" w:firstLine="0"/>
        <w:rPr>
          <w:rFonts w:hAnsi="宋体" w:cs="宋体"/>
          <w:szCs w:val="21"/>
        </w:rPr>
      </w:pPr>
      <w:r>
        <w:rPr>
          <w:rFonts w:hAnsi="宋体" w:cs="宋体" w:hint="eastAsia"/>
          <w:szCs w:val="21"/>
        </w:rPr>
        <w:t>b)  其他测试人员也应戴防尘口罩及消防手套等。</w:t>
      </w:r>
    </w:p>
    <w:p w:rsidR="00403EF1" w:rsidRDefault="009205DA">
      <w:pPr>
        <w:pStyle w:val="afffff4"/>
        <w:ind w:firstLineChars="0" w:firstLine="0"/>
        <w:rPr>
          <w:rFonts w:hAnsi="宋体" w:cs="宋体"/>
          <w:szCs w:val="21"/>
        </w:rPr>
      </w:pPr>
      <w:r>
        <w:rPr>
          <w:rFonts w:hAnsi="宋体" w:cs="宋体" w:hint="eastAsia"/>
        </w:rPr>
        <w:t>10</w:t>
      </w:r>
      <w:r>
        <w:rPr>
          <w:rFonts w:hAnsi="宋体" w:cs="宋体" w:hint="eastAsia"/>
          <w:szCs w:val="21"/>
        </w:rPr>
        <w:t>.3.1.7.3.4  试验</w:t>
      </w:r>
    </w:p>
    <w:p w:rsidR="00403EF1" w:rsidRDefault="009205DA">
      <w:pPr>
        <w:pStyle w:val="afffff4"/>
        <w:ind w:firstLineChars="0" w:firstLine="0"/>
        <w:rPr>
          <w:rFonts w:hAnsi="宋体" w:cs="宋体"/>
          <w:szCs w:val="21"/>
        </w:rPr>
      </w:pPr>
      <w:r>
        <w:rPr>
          <w:rFonts w:hAnsi="宋体" w:cs="宋体" w:hint="eastAsia"/>
          <w:szCs w:val="21"/>
        </w:rPr>
        <w:t>a)  按照电控柜火灾模型要求及装车实际位置布局搭建试验场景；</w:t>
      </w:r>
    </w:p>
    <w:p w:rsidR="00403EF1" w:rsidRDefault="009205DA">
      <w:pPr>
        <w:pStyle w:val="afffff4"/>
        <w:ind w:firstLineChars="0" w:firstLine="0"/>
        <w:rPr>
          <w:rFonts w:hAnsi="宋体" w:cs="宋体"/>
          <w:szCs w:val="21"/>
        </w:rPr>
      </w:pPr>
      <w:r>
        <w:rPr>
          <w:rFonts w:hAnsi="宋体" w:cs="宋体" w:hint="eastAsia"/>
          <w:szCs w:val="21"/>
        </w:rPr>
        <w:t>b)  确认电控柜灭火装置处于运行状态；</w:t>
      </w:r>
    </w:p>
    <w:p w:rsidR="00403EF1" w:rsidRDefault="009205DA">
      <w:pPr>
        <w:pStyle w:val="afffff4"/>
        <w:ind w:firstLineChars="0" w:firstLine="0"/>
        <w:rPr>
          <w:rFonts w:hAnsi="宋体" w:cs="宋体"/>
          <w:szCs w:val="21"/>
        </w:rPr>
      </w:pPr>
      <w:r>
        <w:rPr>
          <w:rFonts w:hAnsi="宋体" w:cs="宋体" w:hint="eastAsia"/>
          <w:szCs w:val="21"/>
        </w:rPr>
        <w:t>c)  火源位置1、2处均匀淋上50m</w:t>
      </w:r>
      <w:r>
        <w:rPr>
          <w:rFonts w:hAnsi="宋体" w:cs="宋体"/>
          <w:szCs w:val="21"/>
        </w:rPr>
        <w:t>L</w:t>
      </w:r>
      <w:r>
        <w:rPr>
          <w:rFonts w:hAnsi="宋体" w:cs="宋体" w:hint="eastAsia"/>
          <w:szCs w:val="21"/>
        </w:rPr>
        <w:t>汽油，关闭电控柜门并锁牢；</w:t>
      </w:r>
    </w:p>
    <w:p w:rsidR="00403EF1" w:rsidRDefault="009205DA">
      <w:pPr>
        <w:pStyle w:val="afffff4"/>
        <w:ind w:firstLineChars="0" w:firstLine="0"/>
        <w:rPr>
          <w:rFonts w:hAnsi="宋体" w:cs="宋体"/>
          <w:szCs w:val="21"/>
        </w:rPr>
      </w:pPr>
      <w:r>
        <w:rPr>
          <w:rFonts w:hAnsi="宋体" w:cs="宋体" w:hint="eastAsia"/>
          <w:szCs w:val="21"/>
        </w:rPr>
        <w:t>d)  使用点火器同时点燃电器元件上及底部油盘汽油，</w:t>
      </w:r>
      <w:proofErr w:type="gramStart"/>
      <w:r>
        <w:rPr>
          <w:rFonts w:hAnsi="宋体" w:cs="宋体" w:hint="eastAsia"/>
          <w:szCs w:val="21"/>
        </w:rPr>
        <w:t>预燃</w:t>
      </w:r>
      <w:proofErr w:type="gramEnd"/>
      <w:r>
        <w:rPr>
          <w:rFonts w:hAnsi="宋体" w:cs="宋体" w:hint="eastAsia"/>
          <w:szCs w:val="21"/>
        </w:rPr>
        <w:t>5s后启动电控柜灭火装置并做好相关记录；</w:t>
      </w:r>
    </w:p>
    <w:p w:rsidR="00403EF1" w:rsidRDefault="009205DA">
      <w:pPr>
        <w:pStyle w:val="afffff4"/>
        <w:ind w:firstLineChars="0" w:firstLine="0"/>
        <w:rPr>
          <w:rFonts w:hAnsi="宋体" w:cs="宋体"/>
          <w:szCs w:val="21"/>
        </w:rPr>
      </w:pPr>
      <w:r>
        <w:rPr>
          <w:rFonts w:hAnsi="宋体" w:cs="宋体" w:hint="eastAsia"/>
          <w:szCs w:val="21"/>
        </w:rPr>
        <w:t>e)  灭火后应进行再次点火复燃试验，确认汽油没有燃尽。</w:t>
      </w:r>
    </w:p>
    <w:p w:rsidR="00403EF1" w:rsidRDefault="009205DA">
      <w:pPr>
        <w:spacing w:before="70" w:after="70" w:line="240" w:lineRule="auto"/>
        <w:jc w:val="left"/>
        <w:rPr>
          <w:rFonts w:ascii="宋体" w:hAnsi="宋体" w:cs="宋体"/>
        </w:rPr>
      </w:pPr>
      <w:r>
        <w:rPr>
          <w:rFonts w:ascii="宋体" w:hAnsi="宋体" w:cs="宋体" w:hint="eastAsia"/>
        </w:rPr>
        <w:t>10.3.2装车后验收</w:t>
      </w:r>
    </w:p>
    <w:p w:rsidR="00403EF1" w:rsidRDefault="009205DA">
      <w:pPr>
        <w:pStyle w:val="afffb"/>
      </w:pPr>
      <w:r>
        <w:rPr>
          <w:rFonts w:ascii="宋体" w:hAnsi="宋体" w:cs="宋体" w:hint="eastAsia"/>
        </w:rPr>
        <w:t xml:space="preserve">10.3.2.1  </w:t>
      </w:r>
      <w:r>
        <w:rPr>
          <w:rFonts w:hint="eastAsia"/>
        </w:rPr>
        <w:t>系统装车后经联合调试合格后进行。</w:t>
      </w:r>
    </w:p>
    <w:p w:rsidR="00403EF1" w:rsidRDefault="009205DA">
      <w:pPr>
        <w:pStyle w:val="afffb"/>
        <w:spacing w:line="240" w:lineRule="auto"/>
        <w:rPr>
          <w:rFonts w:hAnsi="宋体" w:cs="宋体"/>
        </w:rPr>
      </w:pPr>
      <w:r>
        <w:rPr>
          <w:rFonts w:ascii="宋体" w:hAnsi="宋体" w:cs="宋体" w:hint="eastAsia"/>
        </w:rPr>
        <w:t xml:space="preserve">10.3.2.2  </w:t>
      </w:r>
      <w:r>
        <w:rPr>
          <w:rFonts w:hint="eastAsia"/>
        </w:rPr>
        <w:t>装车后验收内容应包括车内部件检查、火灾探测器检查、电控柜灭火装置检查、车外部件检查、模拟喷放</w:t>
      </w:r>
      <w:r>
        <w:rPr>
          <w:rStyle w:val="affffb"/>
          <w:rFonts w:hint="eastAsia"/>
        </w:rPr>
        <w:t>试验</w:t>
      </w:r>
      <w:r>
        <w:rPr>
          <w:rFonts w:hint="eastAsia"/>
        </w:rPr>
        <w:t>。</w:t>
      </w:r>
    </w:p>
    <w:p w:rsidR="00403EF1" w:rsidRDefault="009205DA">
      <w:pPr>
        <w:pStyle w:val="afffff4"/>
        <w:ind w:firstLineChars="0" w:firstLine="0"/>
        <w:rPr>
          <w:rFonts w:hAnsi="宋体" w:cs="宋体"/>
          <w:szCs w:val="21"/>
        </w:rPr>
      </w:pPr>
      <w:r>
        <w:rPr>
          <w:rFonts w:hAnsi="宋体" w:cs="宋体" w:hint="eastAsia"/>
          <w:szCs w:val="21"/>
        </w:rPr>
        <w:t>10.3.2.1  车内部件检查</w:t>
      </w:r>
    </w:p>
    <w:p w:rsidR="00403EF1" w:rsidRDefault="009205DA">
      <w:pPr>
        <w:pStyle w:val="afffff4"/>
        <w:ind w:firstLineChars="0" w:firstLine="0"/>
        <w:rPr>
          <w:rFonts w:hAnsi="宋体" w:cs="宋体"/>
          <w:szCs w:val="21"/>
        </w:rPr>
      </w:pPr>
      <w:r>
        <w:rPr>
          <w:rFonts w:hAnsi="宋体" w:cs="宋体" w:hint="eastAsia"/>
          <w:szCs w:val="21"/>
        </w:rPr>
        <w:t>10.3.2.1.1  车内部件检查应采用目视检查方式。</w:t>
      </w:r>
    </w:p>
    <w:p w:rsidR="00403EF1" w:rsidRDefault="009205DA">
      <w:pPr>
        <w:pStyle w:val="afffff4"/>
        <w:ind w:firstLineChars="0" w:firstLine="0"/>
        <w:rPr>
          <w:rFonts w:hAnsi="宋体" w:cs="宋体"/>
          <w:szCs w:val="21"/>
        </w:rPr>
      </w:pPr>
      <w:r>
        <w:rPr>
          <w:rFonts w:hAnsi="宋体" w:cs="宋体" w:hint="eastAsia"/>
          <w:szCs w:val="21"/>
        </w:rPr>
        <w:t>10.3.2.1.2  司机室及客室探测器应无明显划伤、损坏情况相关电气元件连接端口应紧固无松动。</w:t>
      </w:r>
    </w:p>
    <w:p w:rsidR="00403EF1" w:rsidRDefault="009205DA">
      <w:pPr>
        <w:pStyle w:val="afffff4"/>
        <w:ind w:firstLineChars="0" w:firstLine="0"/>
        <w:rPr>
          <w:rFonts w:hAnsi="宋体" w:cs="宋体"/>
          <w:sz w:val="24"/>
          <w:szCs w:val="24"/>
        </w:rPr>
      </w:pPr>
      <w:r>
        <w:rPr>
          <w:rFonts w:hAnsi="宋体" w:cs="宋体" w:hint="eastAsia"/>
          <w:szCs w:val="21"/>
        </w:rPr>
        <w:t>10.3.2.1.3  喷头安装位置应正确，外观无损坏、异常等情况。</w:t>
      </w:r>
    </w:p>
    <w:p w:rsidR="00403EF1" w:rsidRDefault="009205DA">
      <w:pPr>
        <w:pStyle w:val="afffff4"/>
        <w:ind w:firstLineChars="0" w:firstLine="0"/>
        <w:rPr>
          <w:rFonts w:hAnsi="宋体" w:cs="宋体"/>
          <w:szCs w:val="21"/>
        </w:rPr>
      </w:pPr>
      <w:r>
        <w:rPr>
          <w:rFonts w:hAnsi="宋体" w:cs="宋体" w:hint="eastAsia"/>
          <w:szCs w:val="21"/>
        </w:rPr>
        <w:t>10.3.2.1.4  司机室操作台上按钮表面应无划伤、损坏等异常情况。</w:t>
      </w:r>
    </w:p>
    <w:p w:rsidR="00403EF1" w:rsidRDefault="009205DA">
      <w:pPr>
        <w:pStyle w:val="afffff4"/>
        <w:ind w:firstLineChars="0" w:firstLine="0"/>
        <w:rPr>
          <w:rFonts w:hAnsi="宋体" w:cs="宋体"/>
          <w:szCs w:val="21"/>
        </w:rPr>
      </w:pPr>
      <w:r>
        <w:rPr>
          <w:rFonts w:hAnsi="宋体" w:cs="宋体" w:hint="eastAsia"/>
          <w:szCs w:val="21"/>
        </w:rPr>
        <w:t>10.3.2.1.5  应确认瓶</w:t>
      </w:r>
      <w:proofErr w:type="gramStart"/>
      <w:r>
        <w:rPr>
          <w:rFonts w:hAnsi="宋体" w:cs="宋体" w:hint="eastAsia"/>
          <w:szCs w:val="21"/>
        </w:rPr>
        <w:t>组式细</w:t>
      </w:r>
      <w:proofErr w:type="gramEnd"/>
      <w:r>
        <w:rPr>
          <w:rFonts w:hAnsi="宋体" w:cs="宋体" w:hint="eastAsia"/>
          <w:szCs w:val="21"/>
        </w:rPr>
        <w:t>水雾灭火系统的信息信号可正常发送至TCMS进行监视，时间与TCMS同步，水罐温度实时显示。</w:t>
      </w:r>
    </w:p>
    <w:p w:rsidR="00403EF1" w:rsidRDefault="009205DA">
      <w:pPr>
        <w:pStyle w:val="afffff4"/>
        <w:ind w:firstLineChars="0" w:firstLine="0"/>
        <w:rPr>
          <w:rFonts w:hAnsi="宋体" w:cs="宋体"/>
          <w:szCs w:val="21"/>
        </w:rPr>
      </w:pPr>
      <w:r>
        <w:rPr>
          <w:rFonts w:hAnsi="宋体" w:cs="宋体" w:hint="eastAsia"/>
          <w:szCs w:val="21"/>
        </w:rPr>
        <w:t>10.3.2.2  电控柜灭火装置检查</w:t>
      </w:r>
    </w:p>
    <w:p w:rsidR="00403EF1" w:rsidRDefault="009205DA">
      <w:pPr>
        <w:pStyle w:val="afffff4"/>
        <w:ind w:firstLineChars="0" w:firstLine="0"/>
        <w:rPr>
          <w:rFonts w:hAnsi="宋体" w:cs="宋体"/>
          <w:szCs w:val="21"/>
        </w:rPr>
      </w:pPr>
      <w:r>
        <w:rPr>
          <w:rFonts w:hAnsi="宋体" w:cs="宋体" w:hint="eastAsia"/>
          <w:szCs w:val="21"/>
        </w:rPr>
        <w:t>10.3.2.2.1  电控柜灭火装置检查应采用目视检查方式。</w:t>
      </w:r>
    </w:p>
    <w:p w:rsidR="00403EF1" w:rsidRDefault="009205DA">
      <w:pPr>
        <w:pStyle w:val="afffff4"/>
        <w:ind w:firstLineChars="0" w:firstLine="0"/>
        <w:rPr>
          <w:rFonts w:hAnsi="宋体" w:cs="宋体"/>
          <w:szCs w:val="21"/>
        </w:rPr>
      </w:pPr>
      <w:r>
        <w:rPr>
          <w:rFonts w:hAnsi="宋体" w:cs="宋体" w:hint="eastAsia"/>
          <w:szCs w:val="21"/>
        </w:rPr>
        <w:t>10.3.2.2.2  电控柜内可视部位管路及接头应安装牢固，各紧固件应无松动，防松标记线应无漏划、错位现象。</w:t>
      </w:r>
    </w:p>
    <w:p w:rsidR="00403EF1" w:rsidRDefault="009205DA">
      <w:pPr>
        <w:pStyle w:val="afffff4"/>
        <w:ind w:firstLineChars="0" w:firstLine="0"/>
        <w:rPr>
          <w:rFonts w:hAnsi="宋体" w:cs="宋体"/>
          <w:szCs w:val="21"/>
        </w:rPr>
      </w:pPr>
      <w:r>
        <w:rPr>
          <w:rFonts w:hAnsi="宋体" w:cs="宋体" w:hint="eastAsia"/>
          <w:szCs w:val="21"/>
        </w:rPr>
        <w:t>10.3.2.2.3  阀门把手应安装牢固，位置正确。</w:t>
      </w:r>
    </w:p>
    <w:p w:rsidR="00403EF1" w:rsidRDefault="009205DA">
      <w:pPr>
        <w:pStyle w:val="afffff4"/>
        <w:ind w:firstLineChars="0" w:firstLine="0"/>
        <w:rPr>
          <w:rFonts w:hAnsi="宋体" w:cs="宋体"/>
          <w:szCs w:val="21"/>
        </w:rPr>
      </w:pPr>
      <w:r>
        <w:rPr>
          <w:rFonts w:hAnsi="宋体" w:cs="宋体" w:hint="eastAsia"/>
          <w:szCs w:val="21"/>
        </w:rPr>
        <w:t>10.3.2.2.4  电控柜内电缆应无损坏、断裂情况。</w:t>
      </w:r>
    </w:p>
    <w:p w:rsidR="00403EF1" w:rsidRDefault="009205DA">
      <w:pPr>
        <w:pStyle w:val="afffff4"/>
        <w:ind w:firstLineChars="0" w:firstLine="0"/>
        <w:rPr>
          <w:rFonts w:hAnsi="宋体" w:cs="宋体"/>
          <w:szCs w:val="21"/>
        </w:rPr>
      </w:pPr>
      <w:r>
        <w:rPr>
          <w:rFonts w:hAnsi="宋体" w:cs="宋体" w:hint="eastAsia"/>
          <w:szCs w:val="21"/>
        </w:rPr>
        <w:t>10.3.2.2.5  灭火介质存储装置、阀门组件表面应设有铭牌，且灭火介质存储装置表面应无变形、掉漆现象，相应紧固件应安装牢固，防松标记应无错位现象。</w:t>
      </w:r>
    </w:p>
    <w:p w:rsidR="00403EF1" w:rsidRDefault="009205DA">
      <w:pPr>
        <w:pStyle w:val="afffff4"/>
        <w:ind w:firstLineChars="0" w:firstLine="0"/>
        <w:rPr>
          <w:rFonts w:hAnsi="宋体" w:cs="宋体"/>
          <w:szCs w:val="21"/>
        </w:rPr>
      </w:pPr>
      <w:r>
        <w:rPr>
          <w:rFonts w:hAnsi="宋体" w:cs="宋体" w:hint="eastAsia"/>
          <w:szCs w:val="21"/>
        </w:rPr>
        <w:t>10.3.2.3  点型感烟探测器检查</w:t>
      </w:r>
    </w:p>
    <w:p w:rsidR="00403EF1" w:rsidRDefault="009205DA">
      <w:pPr>
        <w:pStyle w:val="afffff4"/>
        <w:ind w:firstLineChars="0" w:firstLine="0"/>
        <w:rPr>
          <w:rFonts w:hAnsi="宋体" w:cs="宋体"/>
          <w:szCs w:val="21"/>
        </w:rPr>
      </w:pPr>
      <w:r>
        <w:rPr>
          <w:rFonts w:hAnsi="宋体" w:cs="宋体" w:hint="eastAsia"/>
          <w:szCs w:val="21"/>
        </w:rPr>
        <w:t>10.3.2.3.1  应使用手动烟雾发生器在电控柜内的感烟探测器附近生烟进行检测。</w:t>
      </w:r>
    </w:p>
    <w:p w:rsidR="00403EF1" w:rsidRDefault="009205DA">
      <w:pPr>
        <w:pStyle w:val="afffff4"/>
        <w:ind w:firstLineChars="0" w:firstLine="0"/>
        <w:rPr>
          <w:rFonts w:hAnsi="宋体" w:cs="宋体"/>
          <w:szCs w:val="21"/>
        </w:rPr>
      </w:pPr>
      <w:r>
        <w:rPr>
          <w:rFonts w:hAnsi="宋体" w:cs="宋体" w:hint="eastAsia"/>
          <w:szCs w:val="21"/>
        </w:rPr>
        <w:t>10.3.2.3.2  点型感烟探测器相应的感应器LED指示灯红灯应常亮，TCMS系统中对应的感应器显示应正确。</w:t>
      </w:r>
      <w:r>
        <w:rPr>
          <w:rFonts w:hAnsi="宋体" w:cs="宋体"/>
          <w:szCs w:val="21"/>
        </w:rPr>
        <w:t xml:space="preserve"> </w:t>
      </w:r>
    </w:p>
    <w:p w:rsidR="00403EF1" w:rsidRDefault="009205DA">
      <w:pPr>
        <w:pStyle w:val="afffff4"/>
        <w:ind w:firstLineChars="0" w:firstLine="0"/>
        <w:rPr>
          <w:rFonts w:hAnsi="宋体" w:cs="宋体"/>
          <w:szCs w:val="21"/>
        </w:rPr>
      </w:pPr>
      <w:r>
        <w:rPr>
          <w:rFonts w:hAnsi="宋体" w:cs="宋体" w:hint="eastAsia"/>
          <w:szCs w:val="21"/>
        </w:rPr>
        <w:t>10.3.2.4  红外线报警点型感温火灾探测器等火灾探测器检查。</w:t>
      </w:r>
    </w:p>
    <w:p w:rsidR="00403EF1" w:rsidRDefault="009205DA">
      <w:pPr>
        <w:pStyle w:val="afffff4"/>
        <w:ind w:firstLineChars="0" w:firstLine="0"/>
        <w:rPr>
          <w:rFonts w:hAnsi="宋体" w:cs="宋体"/>
          <w:szCs w:val="21"/>
        </w:rPr>
      </w:pPr>
      <w:r>
        <w:rPr>
          <w:rFonts w:hAnsi="宋体" w:cs="宋体" w:hint="eastAsia"/>
          <w:szCs w:val="21"/>
        </w:rPr>
        <w:t>10.3.2.4.1  应使用模拟火源装置在客室内相应位置进行检测。</w:t>
      </w:r>
    </w:p>
    <w:p w:rsidR="00403EF1" w:rsidRDefault="009205DA">
      <w:pPr>
        <w:pStyle w:val="afffff4"/>
        <w:ind w:firstLineChars="0" w:firstLine="0"/>
        <w:rPr>
          <w:rFonts w:hAnsi="宋体" w:cs="宋体"/>
          <w:szCs w:val="21"/>
        </w:rPr>
      </w:pPr>
      <w:r>
        <w:rPr>
          <w:rFonts w:hAnsi="宋体" w:cs="宋体" w:hint="eastAsia"/>
          <w:szCs w:val="21"/>
        </w:rPr>
        <w:t>10.3.2.4.2  红外线报警点型感温火灾探测器等火灾探测器应亮红灯，TCMS屏应显示正确的火警信息，撤掉模拟火源装置后，按复位按钮，红外线报警点型感温火灾探测器或其它形式火灾探测器应由红灯变为绿灯，TCMS应显示火警信息消失。</w:t>
      </w:r>
    </w:p>
    <w:p w:rsidR="00403EF1" w:rsidRDefault="009205DA">
      <w:pPr>
        <w:pStyle w:val="afffff4"/>
        <w:ind w:firstLineChars="0" w:firstLine="0"/>
        <w:rPr>
          <w:rFonts w:hAnsi="宋体" w:cs="宋体"/>
          <w:szCs w:val="21"/>
        </w:rPr>
      </w:pPr>
      <w:r>
        <w:rPr>
          <w:rFonts w:hAnsi="宋体" w:cs="宋体" w:hint="eastAsia"/>
          <w:szCs w:val="21"/>
        </w:rPr>
        <w:t>10.3.2.5  车外部件检查</w:t>
      </w:r>
    </w:p>
    <w:p w:rsidR="00403EF1" w:rsidRDefault="009205DA">
      <w:pPr>
        <w:pStyle w:val="afffff4"/>
        <w:ind w:firstLineChars="0" w:firstLine="0"/>
        <w:rPr>
          <w:rFonts w:hAnsi="宋体" w:cs="宋体"/>
          <w:szCs w:val="21"/>
        </w:rPr>
      </w:pPr>
      <w:r>
        <w:rPr>
          <w:rFonts w:hAnsi="宋体" w:cs="宋体" w:hint="eastAsia"/>
          <w:szCs w:val="21"/>
        </w:rPr>
        <w:t>10.3.2.5.1  车外部件检查应采用目视检查方式。</w:t>
      </w:r>
    </w:p>
    <w:p w:rsidR="00403EF1" w:rsidRDefault="009205DA">
      <w:pPr>
        <w:pStyle w:val="afffff4"/>
        <w:ind w:firstLineChars="0" w:firstLine="0"/>
        <w:rPr>
          <w:rFonts w:hAnsi="宋体" w:cs="宋体"/>
          <w:szCs w:val="21"/>
        </w:rPr>
      </w:pPr>
      <w:r>
        <w:rPr>
          <w:rFonts w:hAnsi="宋体" w:cs="宋体" w:hint="eastAsia"/>
          <w:szCs w:val="21"/>
        </w:rPr>
        <w:t>10.3.2.5.2  细水雾集成装置外观应无磕碰、划伤、变形、掉漆等现象。</w:t>
      </w:r>
    </w:p>
    <w:p w:rsidR="00403EF1" w:rsidRDefault="009205DA">
      <w:pPr>
        <w:pStyle w:val="afffff4"/>
        <w:ind w:firstLineChars="0" w:firstLine="0"/>
        <w:rPr>
          <w:rFonts w:hAnsi="宋体" w:cs="宋体"/>
          <w:szCs w:val="21"/>
        </w:rPr>
      </w:pPr>
      <w:r>
        <w:rPr>
          <w:rFonts w:hAnsi="宋体" w:cs="宋体" w:hint="eastAsia"/>
          <w:szCs w:val="21"/>
        </w:rPr>
        <w:t>10.3.2.5.3  电气线路应无划伤、松动现象，管路应连接紧密、外观完整。</w:t>
      </w:r>
    </w:p>
    <w:p w:rsidR="00403EF1" w:rsidRDefault="009205DA">
      <w:pPr>
        <w:pStyle w:val="afffff4"/>
        <w:ind w:firstLineChars="0" w:firstLine="0"/>
        <w:rPr>
          <w:rFonts w:hAnsi="宋体" w:cs="宋体"/>
          <w:szCs w:val="21"/>
        </w:rPr>
      </w:pPr>
      <w:r>
        <w:rPr>
          <w:rFonts w:hAnsi="宋体" w:cs="宋体" w:hint="eastAsia"/>
          <w:szCs w:val="21"/>
        </w:rPr>
        <w:lastRenderedPageBreak/>
        <w:t>10.3.2.5.4  细水雾集成装置锁具应安装正确，各个部件铭牌安装牢固，无丢失。</w:t>
      </w:r>
    </w:p>
    <w:p w:rsidR="00403EF1" w:rsidRDefault="009205DA">
      <w:pPr>
        <w:pStyle w:val="afffff4"/>
        <w:ind w:firstLineChars="0" w:firstLine="0"/>
        <w:rPr>
          <w:rFonts w:hAnsi="宋体" w:cs="宋体"/>
          <w:szCs w:val="21"/>
        </w:rPr>
      </w:pPr>
      <w:r>
        <w:rPr>
          <w:rFonts w:hAnsi="宋体" w:cs="宋体" w:hint="eastAsia"/>
          <w:szCs w:val="21"/>
        </w:rPr>
        <w:t>10.3.2.5.5  灭火介质存储容器和储气容器表面应设有铭牌，铭牌内容应包括大小、压力、标准、有效期，且容器表面无变形、掉漆现象，相应紧固件应安装牢固，防松标记无错位现象。</w:t>
      </w:r>
    </w:p>
    <w:p w:rsidR="00403EF1" w:rsidRDefault="009205DA">
      <w:pPr>
        <w:pStyle w:val="afffff4"/>
        <w:ind w:firstLineChars="0" w:firstLine="0"/>
        <w:rPr>
          <w:rFonts w:hAnsi="宋体" w:cs="宋体"/>
          <w:szCs w:val="21"/>
        </w:rPr>
      </w:pPr>
      <w:r>
        <w:rPr>
          <w:rFonts w:hAnsi="宋体" w:cs="宋体" w:hint="eastAsia"/>
          <w:szCs w:val="21"/>
        </w:rPr>
        <w:t>10.3.2.5.6  车外的分区控制阀电气线路及接口应安装牢固，无损坏、断裂等情况，阀门状态应正常。10.3.2.6  模拟喷放试验</w:t>
      </w:r>
    </w:p>
    <w:p w:rsidR="00403EF1" w:rsidRDefault="009205DA">
      <w:pPr>
        <w:spacing w:line="240" w:lineRule="auto"/>
        <w:rPr>
          <w:rFonts w:ascii="宋体" w:hAnsi="宋体" w:cs="宋体"/>
        </w:rPr>
      </w:pPr>
      <w:r>
        <w:rPr>
          <w:rFonts w:ascii="宋体" w:hAnsi="宋体" w:cs="宋体" w:hint="eastAsia"/>
        </w:rPr>
        <w:t>10.3.2.6.1  试验目的</w:t>
      </w:r>
    </w:p>
    <w:p w:rsidR="00403EF1" w:rsidRDefault="009205DA">
      <w:pPr>
        <w:pStyle w:val="afffff4"/>
        <w:ind w:firstLine="420"/>
        <w:rPr>
          <w:rFonts w:hAnsi="宋体" w:cs="宋体"/>
        </w:rPr>
      </w:pPr>
      <w:r>
        <w:rPr>
          <w:rFonts w:hAnsi="宋体" w:cs="宋体" w:hint="eastAsia"/>
        </w:rPr>
        <w:t>测试车厢客室内发生火灾时，火灾自动报警系统的报警响应时间，报警位置与瓶</w:t>
      </w:r>
      <w:proofErr w:type="gramStart"/>
      <w:r>
        <w:rPr>
          <w:rFonts w:hAnsi="宋体" w:cs="宋体" w:hint="eastAsia"/>
        </w:rPr>
        <w:t>组式细</w:t>
      </w:r>
      <w:proofErr w:type="gramEnd"/>
      <w:r>
        <w:rPr>
          <w:rFonts w:hAnsi="宋体" w:cs="宋体" w:hint="eastAsia"/>
        </w:rPr>
        <w:t>水雾灭火系统的模拟喷放位置一致。</w:t>
      </w:r>
    </w:p>
    <w:p w:rsidR="00403EF1" w:rsidRDefault="009205DA">
      <w:pPr>
        <w:pStyle w:val="afffff4"/>
        <w:ind w:firstLineChars="0" w:firstLine="0"/>
        <w:rPr>
          <w:rFonts w:hAnsi="宋体" w:cs="宋体"/>
          <w:szCs w:val="21"/>
        </w:rPr>
      </w:pPr>
      <w:r>
        <w:rPr>
          <w:rFonts w:hAnsi="宋体" w:cs="宋体" w:hint="eastAsia"/>
        </w:rPr>
        <w:t>10.3.2</w:t>
      </w:r>
      <w:r>
        <w:rPr>
          <w:rFonts w:hAnsi="宋体" w:cs="宋体" w:hint="eastAsia"/>
          <w:szCs w:val="21"/>
        </w:rPr>
        <w:t>.6.2  试验设备</w:t>
      </w:r>
    </w:p>
    <w:p w:rsidR="00403EF1" w:rsidRDefault="009205DA">
      <w:pPr>
        <w:pStyle w:val="afffff4"/>
        <w:ind w:firstLine="420"/>
      </w:pPr>
      <w:r>
        <w:rPr>
          <w:rFonts w:hint="eastAsia"/>
        </w:rPr>
        <w:t>模拟火源装置、数码摄像机、秒表。</w:t>
      </w:r>
    </w:p>
    <w:p w:rsidR="00403EF1" w:rsidRDefault="009205DA">
      <w:pPr>
        <w:pStyle w:val="afffff4"/>
        <w:ind w:firstLineChars="0" w:firstLine="0"/>
        <w:rPr>
          <w:rFonts w:ascii="黑体" w:eastAsia="黑体" w:hAnsi="黑体" w:cs="黑体"/>
          <w:szCs w:val="21"/>
        </w:rPr>
      </w:pPr>
      <w:r>
        <w:rPr>
          <w:rFonts w:hAnsi="宋体" w:cs="黑体" w:hint="eastAsia"/>
        </w:rPr>
        <w:t>1</w:t>
      </w:r>
      <w:r>
        <w:rPr>
          <w:rFonts w:hAnsi="宋体" w:cs="宋体" w:hint="eastAsia"/>
        </w:rPr>
        <w:t>0</w:t>
      </w:r>
      <w:r>
        <w:rPr>
          <w:rFonts w:hAnsi="宋体" w:cs="宋体" w:hint="eastAsia"/>
          <w:szCs w:val="21"/>
        </w:rPr>
        <w:t>.3.2.6.3  安全防护</w:t>
      </w:r>
    </w:p>
    <w:p w:rsidR="00403EF1" w:rsidRDefault="009205DA">
      <w:pPr>
        <w:autoSpaceDE w:val="0"/>
        <w:autoSpaceDN w:val="0"/>
        <w:spacing w:line="240" w:lineRule="auto"/>
        <w:rPr>
          <w:rFonts w:ascii="宋体" w:hAnsi="宋体" w:cs="宋体"/>
        </w:rPr>
      </w:pPr>
      <w:r>
        <w:rPr>
          <w:rFonts w:ascii="宋体" w:hAnsi="宋体" w:cs="宋体" w:hint="eastAsia"/>
        </w:rPr>
        <w:t>a)  试验验收时，应有专人操作，操作人员应穿戴防护面罩、防尘口罩、阻燃防护服、消防手套、必要的消防器材等防护用品；</w:t>
      </w:r>
    </w:p>
    <w:p w:rsidR="00403EF1" w:rsidRDefault="009205DA">
      <w:pPr>
        <w:pStyle w:val="afffff4"/>
        <w:ind w:firstLineChars="0" w:firstLine="0"/>
        <w:rPr>
          <w:rFonts w:hAnsi="宋体" w:cs="宋体"/>
          <w:szCs w:val="21"/>
        </w:rPr>
      </w:pPr>
      <w:r>
        <w:rPr>
          <w:rFonts w:hAnsi="宋体" w:cs="宋体" w:hint="eastAsia"/>
          <w:szCs w:val="21"/>
        </w:rPr>
        <w:t>b)  其他测试人员也应戴防尘口罩及消防手套等。</w:t>
      </w:r>
    </w:p>
    <w:p w:rsidR="00403EF1" w:rsidRDefault="009205DA">
      <w:pPr>
        <w:pStyle w:val="afffff4"/>
        <w:ind w:firstLineChars="0" w:firstLine="0"/>
        <w:rPr>
          <w:rFonts w:hAnsi="宋体" w:cs="宋体"/>
          <w:szCs w:val="21"/>
        </w:rPr>
      </w:pPr>
      <w:r>
        <w:rPr>
          <w:rFonts w:hAnsi="宋体" w:cs="宋体" w:hint="eastAsia"/>
        </w:rPr>
        <w:t>10</w:t>
      </w:r>
      <w:r>
        <w:rPr>
          <w:rFonts w:hAnsi="宋体" w:cs="宋体" w:hint="eastAsia"/>
          <w:szCs w:val="21"/>
        </w:rPr>
        <w:t>.3.2.6.4  试验</w:t>
      </w:r>
    </w:p>
    <w:p w:rsidR="00403EF1" w:rsidRDefault="009205DA">
      <w:pPr>
        <w:pStyle w:val="afffff4"/>
        <w:ind w:firstLineChars="0" w:firstLine="0"/>
        <w:rPr>
          <w:rFonts w:ascii="黑体" w:cs="黑体"/>
          <w:szCs w:val="21"/>
        </w:rPr>
      </w:pPr>
      <w:r>
        <w:rPr>
          <w:rFonts w:hint="eastAsia"/>
        </w:rPr>
        <w:t>a)  将模拟火源装置分别放置在任意两个客室防护区中心，准备进行试验</w:t>
      </w:r>
      <w:r>
        <w:rPr>
          <w:rFonts w:ascii="黑体" w:cs="黑体" w:hint="eastAsia"/>
          <w:szCs w:val="21"/>
        </w:rPr>
        <w:t>；</w:t>
      </w:r>
    </w:p>
    <w:p w:rsidR="00403EF1" w:rsidRDefault="009205DA">
      <w:pPr>
        <w:pStyle w:val="afffff4"/>
        <w:ind w:firstLineChars="0" w:firstLine="0"/>
        <w:rPr>
          <w:rFonts w:hAnsi="宋体" w:cs="宋体"/>
          <w:bCs/>
          <w:szCs w:val="21"/>
        </w:rPr>
      </w:pPr>
      <w:r>
        <w:rPr>
          <w:rFonts w:hAnsi="宋体" w:cs="宋体" w:hint="eastAsia"/>
          <w:szCs w:val="21"/>
        </w:rPr>
        <w:t>b)  启动模拟火源装置，</w:t>
      </w:r>
      <w:r>
        <w:rPr>
          <w:rFonts w:hAnsi="宋体" w:cs="宋体" w:hint="eastAsia"/>
          <w:bCs/>
        </w:rPr>
        <w:t>开始计时，并记录火灾自动报警系统的报警响应时间；</w:t>
      </w:r>
    </w:p>
    <w:p w:rsidR="00403EF1" w:rsidRDefault="009205DA">
      <w:pPr>
        <w:spacing w:line="300" w:lineRule="exact"/>
        <w:jc w:val="left"/>
        <w:rPr>
          <w:rFonts w:ascii="宋体" w:hAnsi="宋体" w:cs="宋体"/>
          <w:bCs/>
          <w:kern w:val="0"/>
        </w:rPr>
      </w:pPr>
      <w:r>
        <w:rPr>
          <w:rFonts w:ascii="宋体" w:hAnsi="宋体" w:cs="宋体" w:hint="eastAsia"/>
          <w:bCs/>
          <w:kern w:val="0"/>
        </w:rPr>
        <w:t>c)  观察控制器显示的报警信息，确认报警信息显示位置是否正确；</w:t>
      </w:r>
    </w:p>
    <w:p w:rsidR="00403EF1" w:rsidRDefault="009205DA">
      <w:pPr>
        <w:spacing w:line="300" w:lineRule="exact"/>
        <w:jc w:val="left"/>
        <w:rPr>
          <w:rFonts w:ascii="宋体" w:hAnsi="宋体" w:cs="宋体"/>
          <w:bCs/>
          <w:kern w:val="0"/>
        </w:rPr>
      </w:pPr>
      <w:r>
        <w:rPr>
          <w:rFonts w:ascii="宋体" w:hAnsi="宋体" w:cs="宋体" w:hint="eastAsia"/>
          <w:bCs/>
          <w:kern w:val="0"/>
        </w:rPr>
        <w:t>d)  通过</w:t>
      </w:r>
      <w:r>
        <w:rPr>
          <w:rFonts w:hAnsi="宋体" w:cs="宋体" w:hint="eastAsia"/>
        </w:rPr>
        <w:t>车辆</w:t>
      </w:r>
      <w:r>
        <w:rPr>
          <w:rFonts w:ascii="宋体" w:hAnsi="宋体" w:cs="宋体" w:hint="eastAsia"/>
        </w:rPr>
        <w:t>TCMS</w:t>
      </w:r>
      <w:r>
        <w:rPr>
          <w:rFonts w:hAnsi="宋体" w:cs="宋体" w:hint="eastAsia"/>
        </w:rPr>
        <w:t>屏中生成该区域的警报信息，并在生成警报时，启动细水雾启动按钮；</w:t>
      </w:r>
    </w:p>
    <w:p w:rsidR="00403EF1" w:rsidRDefault="009205DA">
      <w:pPr>
        <w:spacing w:line="300" w:lineRule="exact"/>
        <w:jc w:val="left"/>
        <w:rPr>
          <w:rFonts w:ascii="宋体" w:hAnsi="宋体" w:cs="宋体"/>
          <w:bCs/>
          <w:kern w:val="0"/>
        </w:rPr>
      </w:pPr>
      <w:r>
        <w:rPr>
          <w:rFonts w:ascii="宋体" w:hAnsi="宋体" w:cs="宋体" w:hint="eastAsia"/>
          <w:bCs/>
          <w:kern w:val="0"/>
        </w:rPr>
        <w:t xml:space="preserve">e)  </w:t>
      </w:r>
      <w:r>
        <w:rPr>
          <w:rFonts w:hAnsi="宋体" w:cs="宋体" w:hint="eastAsia"/>
        </w:rPr>
        <w:t>相应的细水雾集成装置的储气容器的电磁阀应产生动作，相应车辆区域的分区控制阀应产生动作；</w:t>
      </w:r>
    </w:p>
    <w:p w:rsidR="00403EF1" w:rsidRDefault="009205DA">
      <w:pPr>
        <w:spacing w:line="300" w:lineRule="exact"/>
        <w:jc w:val="left"/>
      </w:pPr>
      <w:r>
        <w:rPr>
          <w:rFonts w:ascii="宋体" w:hAnsi="宋体" w:cs="宋体" w:hint="eastAsia"/>
          <w:bCs/>
          <w:kern w:val="0"/>
        </w:rPr>
        <w:t xml:space="preserve">f)  </w:t>
      </w:r>
      <w:r>
        <w:rPr>
          <w:rFonts w:hAnsi="宋体" w:cs="宋体" w:hint="eastAsia"/>
          <w:bCs/>
        </w:rPr>
        <w:t>统计数据，并做好记录。</w:t>
      </w:r>
    </w:p>
    <w:p w:rsidR="00403EF1" w:rsidRDefault="009205DA">
      <w:pPr>
        <w:pStyle w:val="afffff4"/>
        <w:ind w:firstLineChars="0" w:firstLine="0"/>
        <w:rPr>
          <w:rFonts w:hAnsi="宋体" w:cs="宋体"/>
          <w:szCs w:val="21"/>
        </w:rPr>
      </w:pPr>
      <w:r>
        <w:rPr>
          <w:rFonts w:hAnsi="宋体" w:cs="宋体" w:hint="eastAsia"/>
          <w:szCs w:val="21"/>
        </w:rPr>
        <w:t>10.3.2.7  远程通讯服务模块</w:t>
      </w:r>
    </w:p>
    <w:p w:rsidR="00403EF1" w:rsidRDefault="009205DA">
      <w:pPr>
        <w:pStyle w:val="afffff4"/>
        <w:ind w:firstLine="412"/>
        <w:rPr>
          <w:rFonts w:hAnsi="宋体" w:cs="宋体"/>
          <w:bCs/>
        </w:rPr>
      </w:pPr>
      <w:r>
        <w:rPr>
          <w:rFonts w:hAnsi="宋体" w:cs="宋体" w:hint="eastAsia"/>
          <w:spacing w:val="-2"/>
        </w:rPr>
        <w:t>在进行模拟喷放试验时，远程通讯服务模块回传数据应与执行机构和反馈机构动作一致。</w:t>
      </w:r>
    </w:p>
    <w:p w:rsidR="00403EF1" w:rsidRDefault="009205DA">
      <w:pPr>
        <w:pStyle w:val="22"/>
        <w:spacing w:before="156" w:after="156"/>
      </w:pPr>
      <w:bookmarkStart w:id="99" w:name="_Toc15372"/>
      <w:r>
        <w:rPr>
          <w:rFonts w:ascii="黑体" w:hAnsi="黑体" w:cs="黑体" w:hint="eastAsia"/>
        </w:rPr>
        <w:t>10.4</w:t>
      </w:r>
      <w:r>
        <w:rPr>
          <w:rFonts w:hint="eastAsia"/>
        </w:rPr>
        <w:t xml:space="preserve">  </w:t>
      </w:r>
      <w:r>
        <w:rPr>
          <w:rFonts w:hint="eastAsia"/>
        </w:rPr>
        <w:t>验收评定</w:t>
      </w:r>
      <w:bookmarkEnd w:id="99"/>
    </w:p>
    <w:p w:rsidR="00403EF1" w:rsidRDefault="009205DA">
      <w:pPr>
        <w:spacing w:before="70" w:after="70" w:line="240" w:lineRule="auto"/>
        <w:jc w:val="left"/>
      </w:pPr>
      <w:r>
        <w:rPr>
          <w:rFonts w:ascii="宋体" w:hAnsi="宋体" w:cs="宋体" w:hint="eastAsia"/>
        </w:rPr>
        <w:t xml:space="preserve">10.4.1  </w:t>
      </w:r>
      <w:r>
        <w:rPr>
          <w:rFonts w:hint="eastAsia"/>
        </w:rPr>
        <w:t>根据验收后车辆制造厂提供的质量控制资料核查表和验收记录表进行综合评定，符合验收要求视为合格即验收通过。</w:t>
      </w:r>
    </w:p>
    <w:p w:rsidR="00403EF1" w:rsidRDefault="009205DA">
      <w:pPr>
        <w:spacing w:before="70" w:after="70" w:line="240" w:lineRule="auto"/>
        <w:jc w:val="left"/>
      </w:pPr>
      <w:r>
        <w:rPr>
          <w:rFonts w:ascii="宋体" w:hAnsi="宋体" w:cs="宋体" w:hint="eastAsia"/>
        </w:rPr>
        <w:t>10.4.2</w:t>
      </w:r>
      <w:r>
        <w:rPr>
          <w:rFonts w:hint="eastAsia"/>
        </w:rPr>
        <w:t>针对验收过程发现的不符合项由系统供应商实施整改，整改后经监理和车辆制造厂确认符合要求予以通过验收。</w:t>
      </w:r>
    </w:p>
    <w:p w:rsidR="00403EF1" w:rsidRDefault="009205DA">
      <w:pPr>
        <w:pStyle w:val="1"/>
        <w:spacing w:before="312" w:after="312"/>
      </w:pPr>
      <w:bookmarkStart w:id="100" w:name="_Toc20286"/>
      <w:bookmarkStart w:id="101" w:name="_Toc4076"/>
      <w:bookmarkStart w:id="102" w:name="_Toc25354867"/>
      <w:bookmarkStart w:id="103" w:name="_Toc23767007"/>
      <w:bookmarkEnd w:id="94"/>
      <w:bookmarkEnd w:id="95"/>
      <w:r>
        <w:rPr>
          <w:rFonts w:ascii="黑体" w:hAnsi="黑体" w:cs="黑体" w:hint="eastAsia"/>
        </w:rPr>
        <w:t>11</w:t>
      </w:r>
      <w:r>
        <w:rPr>
          <w:rFonts w:hint="eastAsia"/>
        </w:rPr>
        <w:t xml:space="preserve">  </w:t>
      </w:r>
      <w:r>
        <w:rPr>
          <w:rFonts w:hint="eastAsia"/>
        </w:rPr>
        <w:t>运行维护</w:t>
      </w:r>
      <w:bookmarkEnd w:id="100"/>
      <w:bookmarkEnd w:id="101"/>
      <w:bookmarkEnd w:id="102"/>
      <w:bookmarkEnd w:id="103"/>
    </w:p>
    <w:p w:rsidR="00403EF1" w:rsidRDefault="009205DA">
      <w:pPr>
        <w:pStyle w:val="22"/>
        <w:spacing w:before="156" w:after="156"/>
      </w:pPr>
      <w:bookmarkStart w:id="104" w:name="_Toc13919"/>
      <w:r>
        <w:rPr>
          <w:rFonts w:ascii="黑体" w:hAnsi="黑体" w:cs="黑体" w:hint="eastAsia"/>
        </w:rPr>
        <w:t>11.1</w:t>
      </w:r>
      <w:r>
        <w:rPr>
          <w:rFonts w:hint="eastAsia"/>
        </w:rPr>
        <w:t xml:space="preserve">  </w:t>
      </w:r>
      <w:r>
        <w:rPr>
          <w:rFonts w:hint="eastAsia"/>
        </w:rPr>
        <w:t>一般规定</w:t>
      </w:r>
      <w:bookmarkEnd w:id="104"/>
    </w:p>
    <w:p w:rsidR="00403EF1" w:rsidRDefault="009205DA">
      <w:pPr>
        <w:tabs>
          <w:tab w:val="left" w:pos="630"/>
        </w:tabs>
        <w:autoSpaceDE w:val="0"/>
        <w:autoSpaceDN w:val="0"/>
        <w:spacing w:line="240" w:lineRule="auto"/>
        <w:ind w:right="-20"/>
        <w:jc w:val="left"/>
        <w:rPr>
          <w:rFonts w:ascii="宋体" w:hAnsi="宋体" w:cs="宋体"/>
          <w:kern w:val="0"/>
        </w:rPr>
      </w:pPr>
      <w:r>
        <w:rPr>
          <w:rFonts w:ascii="宋体" w:hAnsi="宋体" w:cs="宋体" w:hint="eastAsia"/>
          <w:kern w:val="0"/>
        </w:rPr>
        <w:t>11.1.1  制造单位应制</w:t>
      </w:r>
      <w:proofErr w:type="gramStart"/>
      <w:r>
        <w:rPr>
          <w:rFonts w:ascii="宋体" w:hAnsi="宋体" w:cs="宋体" w:hint="eastAsia"/>
          <w:kern w:val="0"/>
        </w:rPr>
        <w:t>定系统</w:t>
      </w:r>
      <w:proofErr w:type="gramEnd"/>
      <w:r>
        <w:rPr>
          <w:rFonts w:ascii="宋体" w:hAnsi="宋体" w:cs="宋体" w:hint="eastAsia"/>
          <w:kern w:val="0"/>
        </w:rPr>
        <w:t>的维护管理手册，并应根据维护制度和操作规程进行。</w:t>
      </w:r>
    </w:p>
    <w:p w:rsidR="00403EF1" w:rsidRDefault="009205DA">
      <w:pPr>
        <w:tabs>
          <w:tab w:val="left" w:pos="630"/>
        </w:tabs>
        <w:autoSpaceDE w:val="0"/>
        <w:autoSpaceDN w:val="0"/>
        <w:spacing w:line="240" w:lineRule="auto"/>
        <w:ind w:right="49"/>
        <w:jc w:val="left"/>
        <w:rPr>
          <w:rFonts w:ascii="宋体" w:hAnsi="宋体" w:cs="宋体"/>
          <w:kern w:val="0"/>
        </w:rPr>
      </w:pPr>
      <w:r>
        <w:rPr>
          <w:rFonts w:ascii="宋体" w:hAnsi="宋体" w:cs="宋体" w:hint="eastAsia"/>
          <w:kern w:val="0"/>
        </w:rPr>
        <w:t>11.1.2  系统的维护管理应由经过培训的人员承担。维护管理人员应熟悉系统的工作原理和操作维护方法与要求。</w:t>
      </w:r>
    </w:p>
    <w:p w:rsidR="00403EF1" w:rsidRDefault="009205DA">
      <w:pPr>
        <w:tabs>
          <w:tab w:val="left" w:pos="630"/>
        </w:tabs>
        <w:autoSpaceDE w:val="0"/>
        <w:autoSpaceDN w:val="0"/>
        <w:spacing w:line="240" w:lineRule="auto"/>
        <w:ind w:right="-20"/>
        <w:jc w:val="left"/>
        <w:rPr>
          <w:rFonts w:ascii="宋体" w:hAnsi="宋体" w:cs="宋体"/>
        </w:rPr>
      </w:pPr>
      <w:r>
        <w:rPr>
          <w:rFonts w:ascii="宋体" w:hAnsi="宋体" w:cs="宋体" w:hint="eastAsia"/>
          <w:kern w:val="0"/>
        </w:rPr>
        <w:t>11.1.3  系统发生故障并需停用进行维修时，应经运营维护负责人批准并在采取相应的防范措施后进行。</w:t>
      </w:r>
    </w:p>
    <w:p w:rsidR="00403EF1" w:rsidRDefault="009205DA">
      <w:pPr>
        <w:tabs>
          <w:tab w:val="left" w:pos="630"/>
        </w:tabs>
        <w:autoSpaceDE w:val="0"/>
        <w:autoSpaceDN w:val="0"/>
        <w:spacing w:line="240" w:lineRule="auto"/>
        <w:ind w:right="-20"/>
        <w:jc w:val="left"/>
        <w:rPr>
          <w:rFonts w:ascii="宋体" w:cs="宋体"/>
          <w:kern w:val="0"/>
          <w:sz w:val="24"/>
          <w:szCs w:val="24"/>
        </w:rPr>
      </w:pPr>
      <w:r>
        <w:rPr>
          <w:rFonts w:ascii="宋体" w:hAnsi="宋体" w:cs="宋体" w:hint="eastAsia"/>
          <w:kern w:val="0"/>
        </w:rPr>
        <w:t xml:space="preserve">11.1.4  </w:t>
      </w:r>
      <w:r>
        <w:rPr>
          <w:rFonts w:ascii="宋体" w:cs="宋体" w:hint="eastAsia"/>
          <w:kern w:val="0"/>
        </w:rPr>
        <w:t>系统应按本规程要求进行定期检查维护，检查中发现的问题应及时按规定要求处理。</w:t>
      </w:r>
    </w:p>
    <w:p w:rsidR="00403EF1" w:rsidRDefault="009205DA">
      <w:pPr>
        <w:tabs>
          <w:tab w:val="left" w:pos="630"/>
        </w:tabs>
        <w:autoSpaceDE w:val="0"/>
        <w:autoSpaceDN w:val="0"/>
        <w:spacing w:line="240" w:lineRule="auto"/>
        <w:ind w:right="-20"/>
        <w:jc w:val="left"/>
        <w:rPr>
          <w:rFonts w:ascii="宋体" w:cs="宋体"/>
          <w:kern w:val="0"/>
          <w:sz w:val="24"/>
          <w:szCs w:val="24"/>
        </w:rPr>
      </w:pPr>
      <w:r>
        <w:rPr>
          <w:rFonts w:ascii="宋体" w:hAnsi="宋体" w:cs="宋体" w:hint="eastAsia"/>
          <w:kern w:val="0"/>
        </w:rPr>
        <w:t>11.1.5  运行维护</w:t>
      </w:r>
      <w:r>
        <w:rPr>
          <w:rFonts w:hAnsi="宋体" w:cs="宋体" w:hint="eastAsia"/>
        </w:rPr>
        <w:t>应严格</w:t>
      </w:r>
      <w:proofErr w:type="gramStart"/>
      <w:r>
        <w:rPr>
          <w:rFonts w:hAnsi="宋体" w:cs="宋体" w:hint="eastAsia"/>
        </w:rPr>
        <w:t>按照维保手册</w:t>
      </w:r>
      <w:proofErr w:type="gramEnd"/>
      <w:r>
        <w:rPr>
          <w:rFonts w:hAnsi="宋体" w:cs="宋体" w:hint="eastAsia"/>
        </w:rPr>
        <w:t>内容进行，</w:t>
      </w:r>
      <w:proofErr w:type="gramStart"/>
      <w:r>
        <w:rPr>
          <w:rFonts w:hAnsi="宋体" w:cs="宋体" w:hint="eastAsia"/>
        </w:rPr>
        <w:t>符合维保手册</w:t>
      </w:r>
      <w:proofErr w:type="gramEnd"/>
      <w:r>
        <w:rPr>
          <w:rFonts w:hAnsi="宋体" w:cs="宋体" w:hint="eastAsia"/>
        </w:rPr>
        <w:t>要求</w:t>
      </w:r>
      <w:r>
        <w:rPr>
          <w:rFonts w:ascii="宋体" w:cs="宋体" w:hint="eastAsia"/>
          <w:kern w:val="0"/>
        </w:rPr>
        <w:t>。</w:t>
      </w:r>
    </w:p>
    <w:p w:rsidR="00403EF1" w:rsidRDefault="009205DA">
      <w:pPr>
        <w:pStyle w:val="22"/>
        <w:spacing w:before="156" w:after="156"/>
      </w:pPr>
      <w:bookmarkStart w:id="105" w:name="_Toc14784"/>
      <w:bookmarkEnd w:id="8"/>
      <w:r>
        <w:rPr>
          <w:rFonts w:ascii="黑体" w:hAnsi="黑体" w:cs="黑体" w:hint="eastAsia"/>
        </w:rPr>
        <w:t xml:space="preserve">11.2 </w:t>
      </w:r>
      <w:r>
        <w:rPr>
          <w:rFonts w:hint="eastAsia"/>
        </w:rPr>
        <w:t xml:space="preserve"> </w:t>
      </w:r>
      <w:r>
        <w:rPr>
          <w:rFonts w:hint="eastAsia"/>
        </w:rPr>
        <w:t>维护周期</w:t>
      </w:r>
      <w:bookmarkEnd w:id="105"/>
    </w:p>
    <w:p w:rsidR="00403EF1" w:rsidRDefault="009205DA">
      <w:pPr>
        <w:spacing w:before="70" w:after="70" w:line="240" w:lineRule="auto"/>
        <w:jc w:val="left"/>
        <w:rPr>
          <w:rFonts w:ascii="宋体" w:hAnsi="宋体" w:cs="宋体"/>
        </w:rPr>
      </w:pPr>
      <w:r>
        <w:rPr>
          <w:rFonts w:ascii="宋体" w:hAnsi="宋体" w:cs="宋体" w:hint="eastAsia"/>
        </w:rPr>
        <w:t>11.2.1  每3个月应对下列项目进行一次检查</w:t>
      </w:r>
    </w:p>
    <w:p w:rsidR="00403EF1" w:rsidRDefault="009205DA">
      <w:pPr>
        <w:pStyle w:val="afffff4"/>
        <w:ind w:firstLineChars="0" w:firstLine="0"/>
        <w:rPr>
          <w:rFonts w:hAnsi="宋体" w:cs="宋体"/>
          <w:szCs w:val="21"/>
        </w:rPr>
      </w:pPr>
      <w:r>
        <w:rPr>
          <w:rFonts w:hAnsi="宋体" w:cs="宋体" w:hint="eastAsia"/>
          <w:szCs w:val="21"/>
        </w:rPr>
        <w:lastRenderedPageBreak/>
        <w:t>11.2.1.1  火灾自动报警系统</w:t>
      </w:r>
    </w:p>
    <w:p w:rsidR="00403EF1" w:rsidRDefault="009205DA">
      <w:pPr>
        <w:tabs>
          <w:tab w:val="left" w:pos="630"/>
        </w:tabs>
        <w:autoSpaceDE w:val="0"/>
        <w:autoSpaceDN w:val="0"/>
        <w:spacing w:line="240" w:lineRule="auto"/>
        <w:ind w:right="-20"/>
        <w:jc w:val="left"/>
        <w:rPr>
          <w:rFonts w:ascii="宋体" w:cs="宋体"/>
          <w:kern w:val="0"/>
        </w:rPr>
      </w:pPr>
      <w:r>
        <w:rPr>
          <w:rFonts w:ascii="宋体" w:cs="宋体" w:hint="eastAsia"/>
          <w:kern w:val="0"/>
        </w:rPr>
        <w:t>a)  应对所有客室探测器进行目测检查，抽查每辆车的一个探测器进行功能检查；</w:t>
      </w:r>
    </w:p>
    <w:p w:rsidR="00403EF1" w:rsidRDefault="009205DA">
      <w:pPr>
        <w:pStyle w:val="af7"/>
        <w:numPr>
          <w:ilvl w:val="0"/>
          <w:numId w:val="0"/>
        </w:numPr>
      </w:pPr>
      <w:bookmarkStart w:id="106" w:name="BookMark5"/>
      <w:r>
        <w:rPr>
          <w:rFonts w:hint="eastAsia"/>
          <w:szCs w:val="21"/>
        </w:rPr>
        <w:t xml:space="preserve">b)  </w:t>
      </w:r>
      <w:r>
        <w:rPr>
          <w:rFonts w:cs="宋体" w:hint="eastAsia"/>
          <w:szCs w:val="21"/>
        </w:rPr>
        <w:t>应对所有司机室及电控柜探测器进行目测检查，抽查每辆车的一个探测器进行功能检查；</w:t>
      </w:r>
    </w:p>
    <w:p w:rsidR="00403EF1" w:rsidRDefault="009205DA">
      <w:pPr>
        <w:pStyle w:val="af7"/>
        <w:numPr>
          <w:ilvl w:val="0"/>
          <w:numId w:val="0"/>
        </w:numPr>
      </w:pPr>
      <w:r>
        <w:rPr>
          <w:rFonts w:hint="eastAsia"/>
        </w:rPr>
        <w:t>c)  应对所有探测器底座进行目测检查；</w:t>
      </w:r>
    </w:p>
    <w:p w:rsidR="00403EF1" w:rsidRDefault="009205DA">
      <w:pPr>
        <w:pStyle w:val="af7"/>
        <w:numPr>
          <w:ilvl w:val="0"/>
          <w:numId w:val="0"/>
        </w:numPr>
      </w:pPr>
      <w:r>
        <w:rPr>
          <w:rFonts w:hint="eastAsia"/>
        </w:rPr>
        <w:t>d)  应对所有控制器进行目测检查，抽查每辆车的一台主控制器进行功能检查；</w:t>
      </w:r>
    </w:p>
    <w:p w:rsidR="00403EF1" w:rsidRDefault="009205DA">
      <w:pPr>
        <w:pStyle w:val="af7"/>
        <w:numPr>
          <w:ilvl w:val="0"/>
          <w:numId w:val="0"/>
        </w:numPr>
      </w:pPr>
      <w:r>
        <w:rPr>
          <w:rFonts w:hint="eastAsia"/>
        </w:rPr>
        <w:t>e)  应对所有总线模块进行目测检查，抽查每辆车的一台总线模块进行功能检查；</w:t>
      </w:r>
    </w:p>
    <w:p w:rsidR="00403EF1" w:rsidRDefault="009205DA">
      <w:pPr>
        <w:pStyle w:val="af7"/>
        <w:numPr>
          <w:ilvl w:val="0"/>
          <w:numId w:val="0"/>
        </w:numPr>
      </w:pPr>
      <w:r>
        <w:rPr>
          <w:rFonts w:hint="eastAsia"/>
        </w:rPr>
        <w:t>f)  应对所有交换机进行目测检查，抽查每辆车的一台交换机进行功能检查；</w:t>
      </w:r>
    </w:p>
    <w:p w:rsidR="00403EF1" w:rsidRDefault="009205DA">
      <w:pPr>
        <w:pStyle w:val="af7"/>
        <w:numPr>
          <w:ilvl w:val="0"/>
          <w:numId w:val="0"/>
        </w:numPr>
      </w:pPr>
      <w:r>
        <w:rPr>
          <w:rFonts w:hint="eastAsia"/>
        </w:rPr>
        <w:t>g)  应对所有I/O模块进行目测检查，抽查每辆车的一台I/O模块进行功能检查；</w:t>
      </w:r>
    </w:p>
    <w:p w:rsidR="00403EF1" w:rsidRDefault="009205DA">
      <w:pPr>
        <w:pStyle w:val="af7"/>
        <w:numPr>
          <w:ilvl w:val="0"/>
          <w:numId w:val="0"/>
        </w:numPr>
      </w:pPr>
      <w:r>
        <w:rPr>
          <w:rFonts w:hint="eastAsia"/>
        </w:rPr>
        <w:t>h)  应对所有协议转换模块进行目测检查，抽查每辆车的一台协议转换模块进行功能检查。</w:t>
      </w:r>
    </w:p>
    <w:p w:rsidR="00403EF1" w:rsidRDefault="009205DA">
      <w:pPr>
        <w:rPr>
          <w:rFonts w:ascii="宋体" w:hAnsi="宋体" w:cs="宋体"/>
        </w:rPr>
      </w:pPr>
      <w:r>
        <w:rPr>
          <w:rFonts w:ascii="宋体" w:hAnsi="宋体" w:cs="宋体" w:hint="eastAsia"/>
        </w:rPr>
        <w:t>11.2.1.2  瓶</w:t>
      </w:r>
      <w:proofErr w:type="gramStart"/>
      <w:r>
        <w:rPr>
          <w:rFonts w:ascii="宋体" w:hAnsi="宋体" w:cs="宋体" w:hint="eastAsia"/>
        </w:rPr>
        <w:t>组式细</w:t>
      </w:r>
      <w:proofErr w:type="gramEnd"/>
      <w:r>
        <w:rPr>
          <w:rFonts w:ascii="宋体" w:hAnsi="宋体" w:cs="宋体" w:hint="eastAsia"/>
        </w:rPr>
        <w:t>水雾灭火系统</w:t>
      </w:r>
    </w:p>
    <w:p w:rsidR="00403EF1" w:rsidRDefault="009205DA">
      <w:pPr>
        <w:pStyle w:val="af7"/>
        <w:numPr>
          <w:ilvl w:val="0"/>
          <w:numId w:val="0"/>
        </w:numPr>
      </w:pPr>
      <w:r>
        <w:rPr>
          <w:rFonts w:hint="eastAsia"/>
        </w:rPr>
        <w:t>a)  应对所有加热器进行目测检查，检查其各部分连接状态；</w:t>
      </w:r>
    </w:p>
    <w:p w:rsidR="00403EF1" w:rsidRDefault="009205DA">
      <w:pPr>
        <w:pStyle w:val="af7"/>
        <w:numPr>
          <w:ilvl w:val="0"/>
          <w:numId w:val="0"/>
        </w:numPr>
      </w:pPr>
      <w:r>
        <w:rPr>
          <w:rFonts w:hint="eastAsia"/>
        </w:rPr>
        <w:t>b)  应对所有细水雾喷头进行目测检查。</w:t>
      </w:r>
    </w:p>
    <w:p w:rsidR="00403EF1" w:rsidRDefault="009205DA">
      <w:r>
        <w:rPr>
          <w:rFonts w:ascii="宋体" w:hAnsi="宋体" w:cs="宋体" w:hint="eastAsia"/>
        </w:rPr>
        <w:t>11.2.1.3  电控柜灭火装置</w:t>
      </w:r>
    </w:p>
    <w:p w:rsidR="00403EF1" w:rsidRDefault="009205DA">
      <w:pPr>
        <w:pStyle w:val="af7"/>
        <w:numPr>
          <w:ilvl w:val="0"/>
          <w:numId w:val="0"/>
        </w:numPr>
      </w:pPr>
      <w:r>
        <w:rPr>
          <w:rFonts w:hint="eastAsia"/>
        </w:rPr>
        <w:t>a)  应对所有电控柜灭火装置压力开关进行目测检查；</w:t>
      </w:r>
    </w:p>
    <w:p w:rsidR="00403EF1" w:rsidRDefault="009205DA">
      <w:pPr>
        <w:pStyle w:val="af7"/>
        <w:numPr>
          <w:ilvl w:val="0"/>
          <w:numId w:val="0"/>
        </w:numPr>
      </w:pPr>
      <w:r>
        <w:rPr>
          <w:rFonts w:hint="eastAsia"/>
        </w:rPr>
        <w:t>b)  应对所有电控柜灭火装置管路及灭火介质存储装置的电磁阀进行目测检查；</w:t>
      </w:r>
    </w:p>
    <w:p w:rsidR="00403EF1" w:rsidRDefault="009205DA">
      <w:pPr>
        <w:pStyle w:val="af7"/>
        <w:numPr>
          <w:ilvl w:val="0"/>
          <w:numId w:val="0"/>
        </w:numPr>
      </w:pPr>
      <w:r>
        <w:rPr>
          <w:rFonts w:hint="eastAsia"/>
        </w:rPr>
        <w:t>c)  应对所有电控柜灭火装置喷头进行目测检查。</w:t>
      </w:r>
    </w:p>
    <w:p w:rsidR="00403EF1" w:rsidRDefault="009205DA">
      <w:pPr>
        <w:spacing w:before="70" w:after="70" w:line="240" w:lineRule="auto"/>
        <w:jc w:val="left"/>
        <w:rPr>
          <w:rFonts w:ascii="宋体" w:hAnsi="宋体" w:cs="宋体"/>
        </w:rPr>
      </w:pPr>
      <w:r>
        <w:rPr>
          <w:rFonts w:ascii="宋体" w:hAnsi="宋体" w:cs="宋体" w:hint="eastAsia"/>
        </w:rPr>
        <w:t>11.2.2  每18个月应对下列项目进行一次检查</w:t>
      </w:r>
    </w:p>
    <w:p w:rsidR="00403EF1" w:rsidRDefault="009205DA">
      <w:pPr>
        <w:pStyle w:val="afffff4"/>
        <w:ind w:firstLineChars="0" w:firstLine="0"/>
        <w:rPr>
          <w:rFonts w:hAnsi="宋体" w:cs="宋体"/>
          <w:szCs w:val="21"/>
        </w:rPr>
      </w:pPr>
      <w:r>
        <w:rPr>
          <w:rFonts w:hAnsi="宋体" w:cs="宋体" w:hint="eastAsia"/>
          <w:szCs w:val="21"/>
        </w:rPr>
        <w:t>11.2.2.1  火灾自动报警系统</w:t>
      </w:r>
    </w:p>
    <w:p w:rsidR="00403EF1" w:rsidRDefault="009205DA">
      <w:pPr>
        <w:tabs>
          <w:tab w:val="left" w:pos="630"/>
        </w:tabs>
        <w:autoSpaceDE w:val="0"/>
        <w:autoSpaceDN w:val="0"/>
        <w:spacing w:line="240" w:lineRule="auto"/>
        <w:ind w:right="-20"/>
        <w:jc w:val="left"/>
        <w:rPr>
          <w:rFonts w:ascii="宋体" w:cs="宋体"/>
          <w:kern w:val="0"/>
        </w:rPr>
      </w:pPr>
      <w:r>
        <w:rPr>
          <w:rFonts w:ascii="宋体" w:cs="宋体" w:hint="eastAsia"/>
          <w:kern w:val="0"/>
        </w:rPr>
        <w:t>a)  应对所有客室探测器进行目测检查，并对所有探测器进行功能检查；</w:t>
      </w:r>
    </w:p>
    <w:p w:rsidR="00403EF1" w:rsidRDefault="009205DA">
      <w:pPr>
        <w:pStyle w:val="af7"/>
        <w:numPr>
          <w:ilvl w:val="0"/>
          <w:numId w:val="0"/>
        </w:numPr>
      </w:pPr>
      <w:r>
        <w:rPr>
          <w:rFonts w:hint="eastAsia"/>
          <w:szCs w:val="21"/>
        </w:rPr>
        <w:t xml:space="preserve">b)  </w:t>
      </w:r>
      <w:r>
        <w:rPr>
          <w:rFonts w:cs="宋体" w:hint="eastAsia"/>
          <w:szCs w:val="21"/>
        </w:rPr>
        <w:t>应对所有司机室及电控柜探测器进行目测检查，并对所有探测器进行功能检查；</w:t>
      </w:r>
    </w:p>
    <w:p w:rsidR="00403EF1" w:rsidRDefault="009205DA">
      <w:pPr>
        <w:pStyle w:val="af7"/>
        <w:numPr>
          <w:ilvl w:val="0"/>
          <w:numId w:val="0"/>
        </w:numPr>
      </w:pPr>
      <w:r>
        <w:rPr>
          <w:rFonts w:hint="eastAsia"/>
        </w:rPr>
        <w:t>c)  应对所有控制器进行目测检查，并对其所有模块进行功能检查；</w:t>
      </w:r>
    </w:p>
    <w:p w:rsidR="00403EF1" w:rsidRDefault="009205DA">
      <w:pPr>
        <w:pStyle w:val="af7"/>
        <w:numPr>
          <w:ilvl w:val="0"/>
          <w:numId w:val="0"/>
        </w:numPr>
      </w:pPr>
      <w:r>
        <w:rPr>
          <w:rFonts w:hint="eastAsia"/>
        </w:rPr>
        <w:t>d)  应对所有总线模块进行目测检查，并对其所有模块进行功能检查；</w:t>
      </w:r>
    </w:p>
    <w:p w:rsidR="00403EF1" w:rsidRDefault="009205DA">
      <w:pPr>
        <w:pStyle w:val="af7"/>
        <w:numPr>
          <w:ilvl w:val="0"/>
          <w:numId w:val="0"/>
        </w:numPr>
      </w:pPr>
      <w:r>
        <w:rPr>
          <w:rFonts w:hint="eastAsia"/>
        </w:rPr>
        <w:t>e)  应对所有交换机进行目测检查，并对其所有模块进行功能检查；</w:t>
      </w:r>
    </w:p>
    <w:p w:rsidR="00403EF1" w:rsidRDefault="009205DA">
      <w:pPr>
        <w:pStyle w:val="af7"/>
        <w:numPr>
          <w:ilvl w:val="0"/>
          <w:numId w:val="0"/>
        </w:numPr>
      </w:pPr>
      <w:r>
        <w:rPr>
          <w:rFonts w:hint="eastAsia"/>
        </w:rPr>
        <w:t>f)  应对所有I/O模块进行目测检查，抽查每辆车的一台I/O模块进行功能检查；</w:t>
      </w:r>
    </w:p>
    <w:p w:rsidR="00403EF1" w:rsidRDefault="009205DA">
      <w:pPr>
        <w:pStyle w:val="af7"/>
        <w:numPr>
          <w:ilvl w:val="0"/>
          <w:numId w:val="0"/>
        </w:numPr>
      </w:pPr>
      <w:r>
        <w:rPr>
          <w:rFonts w:hint="eastAsia"/>
        </w:rPr>
        <w:t>g)  应对所有协议转换模块进行目测检查，并对所有协议转换模块进行功能检查。</w:t>
      </w:r>
    </w:p>
    <w:p w:rsidR="00403EF1" w:rsidRDefault="009205DA">
      <w:pPr>
        <w:rPr>
          <w:rFonts w:ascii="宋体" w:hAnsi="宋体" w:cs="宋体"/>
        </w:rPr>
      </w:pPr>
      <w:r>
        <w:rPr>
          <w:rFonts w:ascii="宋体" w:hAnsi="宋体" w:cs="宋体" w:hint="eastAsia"/>
        </w:rPr>
        <w:t>11.2.2.2  瓶</w:t>
      </w:r>
      <w:proofErr w:type="gramStart"/>
      <w:r>
        <w:rPr>
          <w:rFonts w:ascii="宋体" w:hAnsi="宋体" w:cs="宋体" w:hint="eastAsia"/>
        </w:rPr>
        <w:t>组式细</w:t>
      </w:r>
      <w:proofErr w:type="gramEnd"/>
      <w:r>
        <w:rPr>
          <w:rFonts w:ascii="宋体" w:hAnsi="宋体" w:cs="宋体" w:hint="eastAsia"/>
        </w:rPr>
        <w:t>水雾灭火系统</w:t>
      </w:r>
    </w:p>
    <w:p w:rsidR="00403EF1" w:rsidRDefault="009205DA">
      <w:pPr>
        <w:pStyle w:val="af7"/>
        <w:numPr>
          <w:ilvl w:val="0"/>
          <w:numId w:val="0"/>
        </w:numPr>
      </w:pPr>
      <w:r>
        <w:rPr>
          <w:rFonts w:hint="eastAsia"/>
        </w:rPr>
        <w:t>a)  应对储气容器进行目测检查；</w:t>
      </w:r>
    </w:p>
    <w:p w:rsidR="00403EF1" w:rsidRDefault="009205DA">
      <w:pPr>
        <w:pStyle w:val="af7"/>
        <w:numPr>
          <w:ilvl w:val="0"/>
          <w:numId w:val="0"/>
        </w:numPr>
      </w:pPr>
      <w:r>
        <w:rPr>
          <w:rFonts w:hint="eastAsia"/>
        </w:rPr>
        <w:t>b)  应对灭火介质存储容器进行目测检查，放空并清洁灭火介质存储容器；</w:t>
      </w:r>
    </w:p>
    <w:p w:rsidR="00403EF1" w:rsidRDefault="009205DA">
      <w:pPr>
        <w:pStyle w:val="af7"/>
        <w:numPr>
          <w:ilvl w:val="0"/>
          <w:numId w:val="0"/>
        </w:numPr>
      </w:pPr>
      <w:r>
        <w:rPr>
          <w:rFonts w:hint="eastAsia"/>
        </w:rPr>
        <w:t>c)  应对所有加热器进行目测检查，并对所有加热器进行功能检查；</w:t>
      </w:r>
    </w:p>
    <w:p w:rsidR="00403EF1" w:rsidRDefault="009205DA">
      <w:pPr>
        <w:pStyle w:val="af7"/>
        <w:numPr>
          <w:ilvl w:val="0"/>
          <w:numId w:val="0"/>
        </w:numPr>
      </w:pPr>
      <w:r>
        <w:rPr>
          <w:rFonts w:hint="eastAsia"/>
        </w:rPr>
        <w:t>d)  应对所有温度传感器进行目测检查，并对所有温度传感器进行功能检查；</w:t>
      </w:r>
    </w:p>
    <w:p w:rsidR="00403EF1" w:rsidRDefault="009205DA">
      <w:pPr>
        <w:pStyle w:val="af7"/>
        <w:numPr>
          <w:ilvl w:val="0"/>
          <w:numId w:val="0"/>
        </w:numPr>
      </w:pPr>
      <w:r>
        <w:rPr>
          <w:rFonts w:hint="eastAsia"/>
        </w:rPr>
        <w:t>e)  应对所有分区控制阀进行目测检查，并对所有分区控制阀进行功能检查。</w:t>
      </w:r>
    </w:p>
    <w:p w:rsidR="00403EF1" w:rsidRDefault="009205DA">
      <w:pPr>
        <w:pStyle w:val="22"/>
        <w:spacing w:before="156" w:after="156"/>
      </w:pPr>
      <w:bookmarkStart w:id="107" w:name="_Toc29858"/>
      <w:bookmarkEnd w:id="106"/>
      <w:r>
        <w:rPr>
          <w:rFonts w:ascii="黑体" w:hAnsi="黑体" w:cs="黑体" w:hint="eastAsia"/>
        </w:rPr>
        <w:t>11.3</w:t>
      </w:r>
      <w:r>
        <w:rPr>
          <w:rFonts w:hint="eastAsia"/>
        </w:rPr>
        <w:t xml:space="preserve">  </w:t>
      </w:r>
      <w:r>
        <w:rPr>
          <w:rFonts w:hint="eastAsia"/>
        </w:rPr>
        <w:t>维护记录</w:t>
      </w:r>
      <w:bookmarkEnd w:id="107"/>
    </w:p>
    <w:p w:rsidR="00403EF1" w:rsidRDefault="009205DA">
      <w:pPr>
        <w:pStyle w:val="af7"/>
        <w:numPr>
          <w:ilvl w:val="0"/>
          <w:numId w:val="0"/>
        </w:numPr>
        <w:ind w:firstLineChars="200" w:firstLine="420"/>
        <w:rPr>
          <w:rFonts w:hAnsi="宋体" w:cs="宋体"/>
          <w:szCs w:val="21"/>
        </w:rPr>
      </w:pPr>
      <w:r>
        <w:rPr>
          <w:rFonts w:hint="eastAsia"/>
        </w:rPr>
        <w:t>每次例行维护后，需要填写维护工作记录</w:t>
      </w:r>
      <w:r>
        <w:rPr>
          <w:rFonts w:hAnsi="宋体" w:cs="宋体" w:hint="eastAsia"/>
          <w:szCs w:val="21"/>
        </w:rPr>
        <w:t>。</w:t>
      </w:r>
    </w:p>
    <w:p w:rsidR="00403EF1" w:rsidRDefault="00403EF1">
      <w:pPr>
        <w:pStyle w:val="af7"/>
        <w:numPr>
          <w:ilvl w:val="0"/>
          <w:numId w:val="0"/>
        </w:numPr>
        <w:ind w:firstLineChars="200" w:firstLine="420"/>
        <w:rPr>
          <w:rFonts w:hAnsi="宋体" w:cs="宋体"/>
          <w:szCs w:val="21"/>
        </w:rPr>
      </w:pPr>
    </w:p>
    <w:p w:rsidR="00403EF1" w:rsidRDefault="00403EF1">
      <w:pPr>
        <w:pStyle w:val="af7"/>
        <w:numPr>
          <w:ilvl w:val="0"/>
          <w:numId w:val="0"/>
        </w:numPr>
        <w:ind w:firstLineChars="200" w:firstLine="420"/>
        <w:rPr>
          <w:rFonts w:hAnsi="宋体" w:cs="宋体"/>
          <w:szCs w:val="21"/>
        </w:rPr>
      </w:pPr>
    </w:p>
    <w:p w:rsidR="00403EF1" w:rsidRDefault="009205DA">
      <w:pPr>
        <w:pStyle w:val="1"/>
        <w:spacing w:before="312" w:after="312"/>
        <w:jc w:val="center"/>
        <w:rPr>
          <w:rStyle w:val="1Char"/>
          <w:bCs/>
        </w:rPr>
      </w:pPr>
      <w:r>
        <w:rPr>
          <w:rFonts w:hAnsi="宋体" w:cs="宋体" w:hint="eastAsia"/>
        </w:rPr>
        <w:br w:type="page"/>
      </w:r>
      <w:bookmarkStart w:id="108" w:name="_Toc14681"/>
      <w:r>
        <w:rPr>
          <w:rStyle w:val="1Char"/>
          <w:rFonts w:ascii="黑体" w:hAnsi="黑体" w:cs="黑体" w:hint="eastAsia"/>
          <w:bCs/>
        </w:rPr>
        <w:lastRenderedPageBreak/>
        <w:t>附 录 A</w:t>
      </w:r>
      <w:bookmarkEnd w:id="108"/>
    </w:p>
    <w:p w:rsidR="00403EF1" w:rsidRDefault="009205DA">
      <w:pPr>
        <w:jc w:val="center"/>
      </w:pPr>
      <w:r>
        <w:rPr>
          <w:rFonts w:ascii="黑体" w:eastAsia="黑体" w:hAnsi="黑体" w:cs="黑体" w:hint="eastAsia"/>
        </w:rPr>
        <w:t>（资料性）</w:t>
      </w:r>
    </w:p>
    <w:p w:rsidR="00403EF1" w:rsidRDefault="009205DA">
      <w:pPr>
        <w:jc w:val="center"/>
        <w:rPr>
          <w:rFonts w:ascii="黑体" w:eastAsia="黑体" w:hAnsi="黑体" w:cs="黑体"/>
        </w:rPr>
      </w:pPr>
      <w:r>
        <w:rPr>
          <w:rFonts w:ascii="黑体" w:eastAsia="黑体" w:hAnsi="黑体" w:cs="黑体" w:hint="eastAsia"/>
        </w:rPr>
        <w:t>表A 城市轨道交通细水雾灭火系统质量控制资料核查记录</w:t>
      </w:r>
    </w:p>
    <w:tbl>
      <w:tblPr>
        <w:tblStyle w:val="affff6"/>
        <w:tblW w:w="0" w:type="auto"/>
        <w:tblLook w:val="04A0" w:firstRow="1" w:lastRow="0" w:firstColumn="1" w:lastColumn="0" w:noHBand="0" w:noVBand="1"/>
      </w:tblPr>
      <w:tblGrid>
        <w:gridCol w:w="1914"/>
        <w:gridCol w:w="1930"/>
        <w:gridCol w:w="888"/>
        <w:gridCol w:w="1020"/>
        <w:gridCol w:w="516"/>
        <w:gridCol w:w="1056"/>
        <w:gridCol w:w="332"/>
        <w:gridCol w:w="1915"/>
      </w:tblGrid>
      <w:tr w:rsidR="00403EF1">
        <w:tc>
          <w:tcPr>
            <w:tcW w:w="1914" w:type="dxa"/>
            <w:vAlign w:val="center"/>
          </w:tcPr>
          <w:p w:rsidR="00403EF1" w:rsidRDefault="009205DA">
            <w:pPr>
              <w:jc w:val="center"/>
            </w:pPr>
            <w:r>
              <w:rPr>
                <w:rFonts w:hint="eastAsia"/>
              </w:rPr>
              <w:t>项目名称</w:t>
            </w:r>
          </w:p>
        </w:tc>
        <w:tc>
          <w:tcPr>
            <w:tcW w:w="2818" w:type="dxa"/>
            <w:gridSpan w:val="2"/>
          </w:tcPr>
          <w:p w:rsidR="00403EF1" w:rsidRDefault="00403EF1"/>
        </w:tc>
        <w:tc>
          <w:tcPr>
            <w:tcW w:w="2592" w:type="dxa"/>
            <w:gridSpan w:val="3"/>
            <w:vAlign w:val="center"/>
          </w:tcPr>
          <w:p w:rsidR="00403EF1" w:rsidRDefault="009205DA">
            <w:pPr>
              <w:jc w:val="center"/>
            </w:pPr>
            <w:r>
              <w:rPr>
                <w:rFonts w:hint="eastAsia"/>
              </w:rPr>
              <w:t>运营单位</w:t>
            </w:r>
          </w:p>
        </w:tc>
        <w:tc>
          <w:tcPr>
            <w:tcW w:w="2247" w:type="dxa"/>
            <w:gridSpan w:val="2"/>
            <w:vAlign w:val="center"/>
          </w:tcPr>
          <w:p w:rsidR="00403EF1" w:rsidRDefault="00403EF1">
            <w:pPr>
              <w:jc w:val="center"/>
            </w:pPr>
          </w:p>
        </w:tc>
      </w:tr>
      <w:tr w:rsidR="00403EF1">
        <w:tc>
          <w:tcPr>
            <w:tcW w:w="1914" w:type="dxa"/>
            <w:vAlign w:val="center"/>
          </w:tcPr>
          <w:p w:rsidR="00403EF1" w:rsidRDefault="009205DA">
            <w:pPr>
              <w:jc w:val="center"/>
            </w:pPr>
            <w:r>
              <w:rPr>
                <w:rFonts w:hint="eastAsia"/>
              </w:rPr>
              <w:t>项目编号</w:t>
            </w:r>
          </w:p>
        </w:tc>
        <w:tc>
          <w:tcPr>
            <w:tcW w:w="2818" w:type="dxa"/>
            <w:gridSpan w:val="2"/>
          </w:tcPr>
          <w:p w:rsidR="00403EF1" w:rsidRDefault="00403EF1"/>
        </w:tc>
        <w:tc>
          <w:tcPr>
            <w:tcW w:w="2592" w:type="dxa"/>
            <w:gridSpan w:val="3"/>
            <w:vAlign w:val="center"/>
          </w:tcPr>
          <w:p w:rsidR="00403EF1" w:rsidRDefault="009205DA">
            <w:pPr>
              <w:jc w:val="center"/>
            </w:pPr>
            <w:r>
              <w:rPr>
                <w:rFonts w:hint="eastAsia"/>
              </w:rPr>
              <w:t>车辆制造厂单位</w:t>
            </w:r>
          </w:p>
        </w:tc>
        <w:tc>
          <w:tcPr>
            <w:tcW w:w="2247" w:type="dxa"/>
            <w:gridSpan w:val="2"/>
            <w:vAlign w:val="center"/>
          </w:tcPr>
          <w:p w:rsidR="00403EF1" w:rsidRDefault="00403EF1">
            <w:pPr>
              <w:jc w:val="center"/>
            </w:pPr>
          </w:p>
        </w:tc>
      </w:tr>
      <w:tr w:rsidR="00403EF1">
        <w:tc>
          <w:tcPr>
            <w:tcW w:w="1914" w:type="dxa"/>
            <w:vAlign w:val="center"/>
          </w:tcPr>
          <w:p w:rsidR="00403EF1" w:rsidRDefault="009205DA">
            <w:pPr>
              <w:jc w:val="center"/>
            </w:pPr>
            <w:r>
              <w:rPr>
                <w:rFonts w:hint="eastAsia"/>
              </w:rPr>
              <w:t>供应商单位</w:t>
            </w:r>
          </w:p>
        </w:tc>
        <w:tc>
          <w:tcPr>
            <w:tcW w:w="2818" w:type="dxa"/>
            <w:gridSpan w:val="2"/>
          </w:tcPr>
          <w:p w:rsidR="00403EF1" w:rsidRDefault="00403EF1"/>
        </w:tc>
        <w:tc>
          <w:tcPr>
            <w:tcW w:w="2592" w:type="dxa"/>
            <w:gridSpan w:val="3"/>
            <w:vAlign w:val="center"/>
          </w:tcPr>
          <w:p w:rsidR="00403EF1" w:rsidRDefault="009205DA">
            <w:pPr>
              <w:jc w:val="center"/>
            </w:pPr>
            <w:r>
              <w:rPr>
                <w:rFonts w:hint="eastAsia"/>
              </w:rPr>
              <w:t>监理单位</w:t>
            </w:r>
          </w:p>
        </w:tc>
        <w:tc>
          <w:tcPr>
            <w:tcW w:w="2247" w:type="dxa"/>
            <w:gridSpan w:val="2"/>
            <w:vAlign w:val="center"/>
          </w:tcPr>
          <w:p w:rsidR="00403EF1" w:rsidRDefault="00403EF1">
            <w:pPr>
              <w:jc w:val="center"/>
            </w:pPr>
          </w:p>
        </w:tc>
      </w:tr>
      <w:tr w:rsidR="00403EF1">
        <w:tc>
          <w:tcPr>
            <w:tcW w:w="1914" w:type="dxa"/>
            <w:vAlign w:val="center"/>
          </w:tcPr>
          <w:p w:rsidR="00403EF1" w:rsidRDefault="009205DA">
            <w:pPr>
              <w:jc w:val="center"/>
            </w:pPr>
            <w:r>
              <w:rPr>
                <w:rFonts w:hint="eastAsia"/>
              </w:rPr>
              <w:t>核查项</w:t>
            </w:r>
          </w:p>
        </w:tc>
        <w:tc>
          <w:tcPr>
            <w:tcW w:w="2818" w:type="dxa"/>
            <w:gridSpan w:val="2"/>
            <w:vAlign w:val="center"/>
          </w:tcPr>
          <w:p w:rsidR="00403EF1" w:rsidRDefault="009205DA">
            <w:pPr>
              <w:jc w:val="center"/>
            </w:pPr>
            <w:r>
              <w:rPr>
                <w:rFonts w:hint="eastAsia"/>
              </w:rPr>
              <w:t>资料名称</w:t>
            </w:r>
          </w:p>
        </w:tc>
        <w:tc>
          <w:tcPr>
            <w:tcW w:w="1536" w:type="dxa"/>
            <w:gridSpan w:val="2"/>
            <w:vAlign w:val="center"/>
          </w:tcPr>
          <w:p w:rsidR="00403EF1" w:rsidRDefault="009205DA">
            <w:pPr>
              <w:jc w:val="center"/>
            </w:pPr>
            <w:r>
              <w:rPr>
                <w:rFonts w:hint="eastAsia"/>
              </w:rPr>
              <w:t>数量</w:t>
            </w:r>
          </w:p>
        </w:tc>
        <w:tc>
          <w:tcPr>
            <w:tcW w:w="1388" w:type="dxa"/>
            <w:gridSpan w:val="2"/>
            <w:vAlign w:val="center"/>
          </w:tcPr>
          <w:p w:rsidR="00403EF1" w:rsidRDefault="009205DA">
            <w:pPr>
              <w:jc w:val="center"/>
            </w:pPr>
            <w:r>
              <w:rPr>
                <w:rFonts w:hint="eastAsia"/>
              </w:rPr>
              <w:t>核查人</w:t>
            </w:r>
          </w:p>
        </w:tc>
        <w:tc>
          <w:tcPr>
            <w:tcW w:w="1915" w:type="dxa"/>
            <w:vAlign w:val="center"/>
          </w:tcPr>
          <w:p w:rsidR="00403EF1" w:rsidRDefault="009205DA">
            <w:pPr>
              <w:jc w:val="center"/>
            </w:pPr>
            <w:r>
              <w:rPr>
                <w:rFonts w:hint="eastAsia"/>
              </w:rPr>
              <w:t>核查意见</w:t>
            </w:r>
          </w:p>
        </w:tc>
      </w:tr>
      <w:tr w:rsidR="00403EF1">
        <w:tc>
          <w:tcPr>
            <w:tcW w:w="1914" w:type="dxa"/>
            <w:vMerge w:val="restart"/>
            <w:vAlign w:val="center"/>
          </w:tcPr>
          <w:p w:rsidR="00403EF1" w:rsidRDefault="009205DA">
            <w:pPr>
              <w:jc w:val="center"/>
            </w:pPr>
            <w:r>
              <w:rPr>
                <w:rFonts w:hint="eastAsia"/>
              </w:rPr>
              <w:t>城市轨道交通车辆细水雾灭火系统</w:t>
            </w:r>
          </w:p>
        </w:tc>
        <w:tc>
          <w:tcPr>
            <w:tcW w:w="2818" w:type="dxa"/>
            <w:gridSpan w:val="2"/>
            <w:vAlign w:val="center"/>
          </w:tcPr>
          <w:p w:rsidR="00403EF1" w:rsidRDefault="009205DA">
            <w:pPr>
              <w:autoSpaceDE w:val="0"/>
              <w:autoSpaceDN w:val="0"/>
              <w:spacing w:line="240" w:lineRule="auto"/>
              <w:jc w:val="center"/>
            </w:pPr>
            <w:r>
              <w:rPr>
                <w:rFonts w:ascii="宋体" w:cs="宋体" w:hint="eastAsia"/>
                <w:kern w:val="0"/>
                <w:position w:val="-2"/>
              </w:rPr>
              <w:t>设计图、设计变更文件；</w:t>
            </w:r>
          </w:p>
        </w:tc>
        <w:tc>
          <w:tcPr>
            <w:tcW w:w="1536" w:type="dxa"/>
            <w:gridSpan w:val="2"/>
            <w:vAlign w:val="center"/>
          </w:tcPr>
          <w:p w:rsidR="00403EF1" w:rsidRDefault="00403EF1">
            <w:pPr>
              <w:jc w:val="center"/>
            </w:pPr>
          </w:p>
        </w:tc>
        <w:tc>
          <w:tcPr>
            <w:tcW w:w="1388" w:type="dxa"/>
            <w:gridSpan w:val="2"/>
            <w:vAlign w:val="center"/>
          </w:tcPr>
          <w:p w:rsidR="00403EF1" w:rsidRDefault="00403EF1">
            <w:pPr>
              <w:jc w:val="center"/>
            </w:pPr>
          </w:p>
        </w:tc>
        <w:tc>
          <w:tcPr>
            <w:tcW w:w="1915" w:type="dxa"/>
            <w:vAlign w:val="center"/>
          </w:tcPr>
          <w:p w:rsidR="00403EF1" w:rsidRDefault="00403EF1">
            <w:pPr>
              <w:jc w:val="center"/>
            </w:pPr>
          </w:p>
        </w:tc>
      </w:tr>
      <w:tr w:rsidR="00403EF1">
        <w:tc>
          <w:tcPr>
            <w:tcW w:w="1914" w:type="dxa"/>
            <w:vMerge/>
            <w:vAlign w:val="center"/>
          </w:tcPr>
          <w:p w:rsidR="00403EF1" w:rsidRDefault="00403EF1">
            <w:pPr>
              <w:jc w:val="center"/>
            </w:pPr>
          </w:p>
        </w:tc>
        <w:tc>
          <w:tcPr>
            <w:tcW w:w="2818" w:type="dxa"/>
            <w:gridSpan w:val="2"/>
            <w:vAlign w:val="center"/>
          </w:tcPr>
          <w:p w:rsidR="00403EF1" w:rsidRDefault="009205DA">
            <w:pPr>
              <w:autoSpaceDE w:val="0"/>
              <w:autoSpaceDN w:val="0"/>
              <w:spacing w:line="240" w:lineRule="auto"/>
              <w:jc w:val="center"/>
            </w:pPr>
            <w:r>
              <w:rPr>
                <w:rFonts w:ascii="宋体" w:cs="宋体" w:hint="eastAsia"/>
                <w:kern w:val="0"/>
                <w:position w:val="-2"/>
              </w:rPr>
              <w:t>主要系统组件和材料的相关标准的有效证明文件和产品出厂合格证</w:t>
            </w:r>
          </w:p>
        </w:tc>
        <w:tc>
          <w:tcPr>
            <w:tcW w:w="1536" w:type="dxa"/>
            <w:gridSpan w:val="2"/>
            <w:vAlign w:val="center"/>
          </w:tcPr>
          <w:p w:rsidR="00403EF1" w:rsidRDefault="00403EF1">
            <w:pPr>
              <w:jc w:val="center"/>
            </w:pPr>
          </w:p>
        </w:tc>
        <w:tc>
          <w:tcPr>
            <w:tcW w:w="1388" w:type="dxa"/>
            <w:gridSpan w:val="2"/>
            <w:vAlign w:val="center"/>
          </w:tcPr>
          <w:p w:rsidR="00403EF1" w:rsidRDefault="00403EF1">
            <w:pPr>
              <w:jc w:val="center"/>
            </w:pPr>
          </w:p>
        </w:tc>
        <w:tc>
          <w:tcPr>
            <w:tcW w:w="1915" w:type="dxa"/>
            <w:vAlign w:val="center"/>
          </w:tcPr>
          <w:p w:rsidR="00403EF1" w:rsidRDefault="00403EF1">
            <w:pPr>
              <w:jc w:val="center"/>
            </w:pPr>
          </w:p>
        </w:tc>
      </w:tr>
      <w:tr w:rsidR="00403EF1">
        <w:tc>
          <w:tcPr>
            <w:tcW w:w="1914" w:type="dxa"/>
            <w:vMerge/>
            <w:vAlign w:val="center"/>
          </w:tcPr>
          <w:p w:rsidR="00403EF1" w:rsidRDefault="00403EF1">
            <w:pPr>
              <w:jc w:val="center"/>
            </w:pPr>
          </w:p>
        </w:tc>
        <w:tc>
          <w:tcPr>
            <w:tcW w:w="2818" w:type="dxa"/>
            <w:gridSpan w:val="2"/>
            <w:vAlign w:val="center"/>
          </w:tcPr>
          <w:p w:rsidR="00403EF1" w:rsidRDefault="009205DA">
            <w:pPr>
              <w:autoSpaceDE w:val="0"/>
              <w:autoSpaceDN w:val="0"/>
              <w:spacing w:line="240" w:lineRule="auto"/>
              <w:jc w:val="center"/>
            </w:pPr>
            <w:r>
              <w:rPr>
                <w:rFonts w:ascii="宋体" w:cs="宋体" w:hint="eastAsia"/>
                <w:kern w:val="0"/>
                <w:position w:val="-2"/>
              </w:rPr>
              <w:t>系统及其主要组件的安装使用书</w:t>
            </w:r>
          </w:p>
        </w:tc>
        <w:tc>
          <w:tcPr>
            <w:tcW w:w="1536" w:type="dxa"/>
            <w:gridSpan w:val="2"/>
            <w:vAlign w:val="center"/>
          </w:tcPr>
          <w:p w:rsidR="00403EF1" w:rsidRDefault="00403EF1">
            <w:pPr>
              <w:jc w:val="center"/>
            </w:pPr>
          </w:p>
        </w:tc>
        <w:tc>
          <w:tcPr>
            <w:tcW w:w="1388" w:type="dxa"/>
            <w:gridSpan w:val="2"/>
            <w:vAlign w:val="center"/>
          </w:tcPr>
          <w:p w:rsidR="00403EF1" w:rsidRDefault="00403EF1">
            <w:pPr>
              <w:jc w:val="center"/>
            </w:pPr>
          </w:p>
        </w:tc>
        <w:tc>
          <w:tcPr>
            <w:tcW w:w="1915" w:type="dxa"/>
            <w:vAlign w:val="center"/>
          </w:tcPr>
          <w:p w:rsidR="00403EF1" w:rsidRDefault="00403EF1">
            <w:pPr>
              <w:jc w:val="center"/>
            </w:pPr>
          </w:p>
        </w:tc>
      </w:tr>
      <w:tr w:rsidR="00403EF1">
        <w:tc>
          <w:tcPr>
            <w:tcW w:w="1914" w:type="dxa"/>
            <w:vMerge/>
            <w:vAlign w:val="center"/>
          </w:tcPr>
          <w:p w:rsidR="00403EF1" w:rsidRDefault="00403EF1">
            <w:pPr>
              <w:jc w:val="center"/>
            </w:pPr>
          </w:p>
        </w:tc>
        <w:tc>
          <w:tcPr>
            <w:tcW w:w="2818" w:type="dxa"/>
            <w:gridSpan w:val="2"/>
            <w:vAlign w:val="center"/>
          </w:tcPr>
          <w:p w:rsidR="00403EF1" w:rsidRDefault="009205DA">
            <w:pPr>
              <w:pStyle w:val="af7"/>
              <w:numPr>
                <w:ilvl w:val="0"/>
                <w:numId w:val="0"/>
              </w:numPr>
              <w:jc w:val="center"/>
            </w:pPr>
            <w:r>
              <w:rPr>
                <w:rFonts w:hint="eastAsia"/>
              </w:rPr>
              <w:t>工艺规程</w:t>
            </w:r>
          </w:p>
        </w:tc>
        <w:tc>
          <w:tcPr>
            <w:tcW w:w="1536" w:type="dxa"/>
            <w:gridSpan w:val="2"/>
            <w:vAlign w:val="center"/>
          </w:tcPr>
          <w:p w:rsidR="00403EF1" w:rsidRDefault="00403EF1">
            <w:pPr>
              <w:jc w:val="center"/>
            </w:pPr>
          </w:p>
        </w:tc>
        <w:tc>
          <w:tcPr>
            <w:tcW w:w="1388" w:type="dxa"/>
            <w:gridSpan w:val="2"/>
            <w:vAlign w:val="center"/>
          </w:tcPr>
          <w:p w:rsidR="00403EF1" w:rsidRDefault="00403EF1">
            <w:pPr>
              <w:jc w:val="center"/>
            </w:pPr>
          </w:p>
        </w:tc>
        <w:tc>
          <w:tcPr>
            <w:tcW w:w="1915" w:type="dxa"/>
            <w:vAlign w:val="center"/>
          </w:tcPr>
          <w:p w:rsidR="00403EF1" w:rsidRDefault="00403EF1">
            <w:pPr>
              <w:jc w:val="center"/>
            </w:pPr>
          </w:p>
        </w:tc>
      </w:tr>
      <w:tr w:rsidR="00403EF1">
        <w:tc>
          <w:tcPr>
            <w:tcW w:w="1914" w:type="dxa"/>
            <w:vMerge/>
            <w:vAlign w:val="center"/>
          </w:tcPr>
          <w:p w:rsidR="00403EF1" w:rsidRDefault="00403EF1">
            <w:pPr>
              <w:jc w:val="center"/>
            </w:pPr>
          </w:p>
        </w:tc>
        <w:tc>
          <w:tcPr>
            <w:tcW w:w="2818" w:type="dxa"/>
            <w:gridSpan w:val="2"/>
            <w:vAlign w:val="center"/>
          </w:tcPr>
          <w:p w:rsidR="00403EF1" w:rsidRDefault="009205DA">
            <w:pPr>
              <w:pStyle w:val="afffff4"/>
              <w:ind w:firstLineChars="0" w:firstLine="0"/>
              <w:jc w:val="center"/>
            </w:pPr>
            <w:r>
              <w:rPr>
                <w:rFonts w:hint="eastAsia"/>
              </w:rPr>
              <w:t>产品合格证</w:t>
            </w:r>
          </w:p>
        </w:tc>
        <w:tc>
          <w:tcPr>
            <w:tcW w:w="1536" w:type="dxa"/>
            <w:gridSpan w:val="2"/>
            <w:vAlign w:val="center"/>
          </w:tcPr>
          <w:p w:rsidR="00403EF1" w:rsidRDefault="00403EF1">
            <w:pPr>
              <w:jc w:val="center"/>
            </w:pPr>
          </w:p>
        </w:tc>
        <w:tc>
          <w:tcPr>
            <w:tcW w:w="1388" w:type="dxa"/>
            <w:gridSpan w:val="2"/>
            <w:vAlign w:val="center"/>
          </w:tcPr>
          <w:p w:rsidR="00403EF1" w:rsidRDefault="00403EF1">
            <w:pPr>
              <w:jc w:val="center"/>
            </w:pPr>
          </w:p>
        </w:tc>
        <w:tc>
          <w:tcPr>
            <w:tcW w:w="1915" w:type="dxa"/>
            <w:vAlign w:val="center"/>
          </w:tcPr>
          <w:p w:rsidR="00403EF1" w:rsidRDefault="00403EF1">
            <w:pPr>
              <w:jc w:val="center"/>
            </w:pPr>
          </w:p>
        </w:tc>
      </w:tr>
      <w:tr w:rsidR="00403EF1">
        <w:tc>
          <w:tcPr>
            <w:tcW w:w="1914" w:type="dxa"/>
            <w:vMerge/>
            <w:vAlign w:val="center"/>
          </w:tcPr>
          <w:p w:rsidR="00403EF1" w:rsidRDefault="00403EF1">
            <w:pPr>
              <w:jc w:val="center"/>
            </w:pPr>
          </w:p>
        </w:tc>
        <w:tc>
          <w:tcPr>
            <w:tcW w:w="2818" w:type="dxa"/>
            <w:gridSpan w:val="2"/>
            <w:vAlign w:val="center"/>
          </w:tcPr>
          <w:p w:rsidR="00403EF1" w:rsidRDefault="009205DA">
            <w:pPr>
              <w:pStyle w:val="afffff4"/>
              <w:ind w:firstLineChars="0" w:firstLine="0"/>
              <w:jc w:val="center"/>
            </w:pPr>
            <w:r>
              <w:rPr>
                <w:rFonts w:hint="eastAsia"/>
              </w:rPr>
              <w:t>检验报告及检验记录</w:t>
            </w:r>
          </w:p>
        </w:tc>
        <w:tc>
          <w:tcPr>
            <w:tcW w:w="1536" w:type="dxa"/>
            <w:gridSpan w:val="2"/>
            <w:vAlign w:val="center"/>
          </w:tcPr>
          <w:p w:rsidR="00403EF1" w:rsidRDefault="00403EF1">
            <w:pPr>
              <w:jc w:val="center"/>
            </w:pPr>
          </w:p>
        </w:tc>
        <w:tc>
          <w:tcPr>
            <w:tcW w:w="1388" w:type="dxa"/>
            <w:gridSpan w:val="2"/>
            <w:vAlign w:val="center"/>
          </w:tcPr>
          <w:p w:rsidR="00403EF1" w:rsidRDefault="00403EF1">
            <w:pPr>
              <w:jc w:val="center"/>
            </w:pPr>
          </w:p>
        </w:tc>
        <w:tc>
          <w:tcPr>
            <w:tcW w:w="1915" w:type="dxa"/>
            <w:vAlign w:val="center"/>
          </w:tcPr>
          <w:p w:rsidR="00403EF1" w:rsidRDefault="00403EF1">
            <w:pPr>
              <w:jc w:val="center"/>
            </w:pPr>
          </w:p>
        </w:tc>
      </w:tr>
      <w:tr w:rsidR="00403EF1">
        <w:tc>
          <w:tcPr>
            <w:tcW w:w="1914" w:type="dxa"/>
            <w:vMerge/>
            <w:vAlign w:val="center"/>
          </w:tcPr>
          <w:p w:rsidR="00403EF1" w:rsidRDefault="00403EF1">
            <w:pPr>
              <w:jc w:val="center"/>
            </w:pPr>
          </w:p>
        </w:tc>
        <w:tc>
          <w:tcPr>
            <w:tcW w:w="2818" w:type="dxa"/>
            <w:gridSpan w:val="2"/>
            <w:vAlign w:val="center"/>
          </w:tcPr>
          <w:p w:rsidR="00403EF1" w:rsidRDefault="009205DA">
            <w:pPr>
              <w:jc w:val="center"/>
            </w:pPr>
            <w:r>
              <w:rPr>
                <w:rFonts w:hint="eastAsia"/>
              </w:rPr>
              <w:t>维护保养手册</w:t>
            </w:r>
          </w:p>
        </w:tc>
        <w:tc>
          <w:tcPr>
            <w:tcW w:w="1536" w:type="dxa"/>
            <w:gridSpan w:val="2"/>
            <w:vAlign w:val="center"/>
          </w:tcPr>
          <w:p w:rsidR="00403EF1" w:rsidRDefault="00403EF1">
            <w:pPr>
              <w:jc w:val="center"/>
            </w:pPr>
          </w:p>
        </w:tc>
        <w:tc>
          <w:tcPr>
            <w:tcW w:w="1388" w:type="dxa"/>
            <w:gridSpan w:val="2"/>
            <w:vAlign w:val="center"/>
          </w:tcPr>
          <w:p w:rsidR="00403EF1" w:rsidRDefault="00403EF1">
            <w:pPr>
              <w:jc w:val="center"/>
            </w:pPr>
          </w:p>
        </w:tc>
        <w:tc>
          <w:tcPr>
            <w:tcW w:w="1915" w:type="dxa"/>
            <w:vAlign w:val="center"/>
          </w:tcPr>
          <w:p w:rsidR="00403EF1" w:rsidRDefault="00403EF1">
            <w:pPr>
              <w:jc w:val="center"/>
            </w:pPr>
          </w:p>
        </w:tc>
      </w:tr>
      <w:tr w:rsidR="00403EF1">
        <w:tc>
          <w:tcPr>
            <w:tcW w:w="1914" w:type="dxa"/>
            <w:vMerge/>
            <w:vAlign w:val="center"/>
          </w:tcPr>
          <w:p w:rsidR="00403EF1" w:rsidRDefault="00403EF1">
            <w:pPr>
              <w:jc w:val="center"/>
            </w:pPr>
          </w:p>
        </w:tc>
        <w:tc>
          <w:tcPr>
            <w:tcW w:w="2818" w:type="dxa"/>
            <w:gridSpan w:val="2"/>
            <w:vAlign w:val="center"/>
          </w:tcPr>
          <w:p w:rsidR="00403EF1" w:rsidRDefault="009205DA">
            <w:pPr>
              <w:jc w:val="center"/>
            </w:pPr>
            <w:r>
              <w:rPr>
                <w:rFonts w:hint="eastAsia"/>
              </w:rPr>
              <w:t>培训教材</w:t>
            </w:r>
          </w:p>
        </w:tc>
        <w:tc>
          <w:tcPr>
            <w:tcW w:w="1536" w:type="dxa"/>
            <w:gridSpan w:val="2"/>
            <w:vAlign w:val="center"/>
          </w:tcPr>
          <w:p w:rsidR="00403EF1" w:rsidRDefault="00403EF1">
            <w:pPr>
              <w:jc w:val="center"/>
            </w:pPr>
          </w:p>
        </w:tc>
        <w:tc>
          <w:tcPr>
            <w:tcW w:w="1388" w:type="dxa"/>
            <w:gridSpan w:val="2"/>
            <w:vAlign w:val="center"/>
          </w:tcPr>
          <w:p w:rsidR="00403EF1" w:rsidRDefault="00403EF1">
            <w:pPr>
              <w:jc w:val="center"/>
            </w:pPr>
          </w:p>
        </w:tc>
        <w:tc>
          <w:tcPr>
            <w:tcW w:w="1915" w:type="dxa"/>
            <w:vAlign w:val="center"/>
          </w:tcPr>
          <w:p w:rsidR="00403EF1" w:rsidRDefault="00403EF1">
            <w:pPr>
              <w:jc w:val="center"/>
            </w:pPr>
          </w:p>
        </w:tc>
      </w:tr>
      <w:tr w:rsidR="00403EF1">
        <w:tc>
          <w:tcPr>
            <w:tcW w:w="1914" w:type="dxa"/>
            <w:vMerge/>
            <w:vAlign w:val="center"/>
          </w:tcPr>
          <w:p w:rsidR="00403EF1" w:rsidRDefault="00403EF1">
            <w:pPr>
              <w:jc w:val="center"/>
            </w:pPr>
          </w:p>
        </w:tc>
        <w:tc>
          <w:tcPr>
            <w:tcW w:w="2818" w:type="dxa"/>
            <w:gridSpan w:val="2"/>
            <w:vAlign w:val="center"/>
          </w:tcPr>
          <w:p w:rsidR="00403EF1" w:rsidRDefault="009205DA">
            <w:pPr>
              <w:jc w:val="center"/>
            </w:pPr>
            <w:r>
              <w:rPr>
                <w:rFonts w:hint="eastAsia"/>
              </w:rPr>
              <w:t>用户手册</w:t>
            </w:r>
          </w:p>
        </w:tc>
        <w:tc>
          <w:tcPr>
            <w:tcW w:w="1536" w:type="dxa"/>
            <w:gridSpan w:val="2"/>
            <w:vAlign w:val="center"/>
          </w:tcPr>
          <w:p w:rsidR="00403EF1" w:rsidRDefault="00403EF1">
            <w:pPr>
              <w:jc w:val="center"/>
            </w:pPr>
          </w:p>
        </w:tc>
        <w:tc>
          <w:tcPr>
            <w:tcW w:w="1388" w:type="dxa"/>
            <w:gridSpan w:val="2"/>
            <w:vAlign w:val="center"/>
          </w:tcPr>
          <w:p w:rsidR="00403EF1" w:rsidRDefault="00403EF1">
            <w:pPr>
              <w:jc w:val="center"/>
            </w:pPr>
          </w:p>
        </w:tc>
        <w:tc>
          <w:tcPr>
            <w:tcW w:w="1915" w:type="dxa"/>
            <w:vAlign w:val="center"/>
          </w:tcPr>
          <w:p w:rsidR="00403EF1" w:rsidRDefault="00403EF1">
            <w:pPr>
              <w:jc w:val="center"/>
            </w:pPr>
          </w:p>
        </w:tc>
      </w:tr>
      <w:tr w:rsidR="00403EF1">
        <w:tc>
          <w:tcPr>
            <w:tcW w:w="1914" w:type="dxa"/>
            <w:vMerge/>
            <w:vAlign w:val="center"/>
          </w:tcPr>
          <w:p w:rsidR="00403EF1" w:rsidRDefault="00403EF1">
            <w:pPr>
              <w:jc w:val="center"/>
            </w:pPr>
          </w:p>
        </w:tc>
        <w:tc>
          <w:tcPr>
            <w:tcW w:w="2818" w:type="dxa"/>
            <w:gridSpan w:val="2"/>
            <w:vAlign w:val="center"/>
          </w:tcPr>
          <w:p w:rsidR="00403EF1" w:rsidRDefault="009205DA">
            <w:pPr>
              <w:jc w:val="center"/>
            </w:pPr>
            <w:r>
              <w:rPr>
                <w:rFonts w:hint="eastAsia"/>
              </w:rPr>
              <w:t>质量计划</w:t>
            </w:r>
          </w:p>
        </w:tc>
        <w:tc>
          <w:tcPr>
            <w:tcW w:w="1536" w:type="dxa"/>
            <w:gridSpan w:val="2"/>
            <w:vAlign w:val="center"/>
          </w:tcPr>
          <w:p w:rsidR="00403EF1" w:rsidRDefault="00403EF1">
            <w:pPr>
              <w:jc w:val="center"/>
            </w:pPr>
          </w:p>
        </w:tc>
        <w:tc>
          <w:tcPr>
            <w:tcW w:w="1388" w:type="dxa"/>
            <w:gridSpan w:val="2"/>
            <w:vAlign w:val="center"/>
          </w:tcPr>
          <w:p w:rsidR="00403EF1" w:rsidRDefault="00403EF1">
            <w:pPr>
              <w:jc w:val="center"/>
            </w:pPr>
          </w:p>
        </w:tc>
        <w:tc>
          <w:tcPr>
            <w:tcW w:w="1915" w:type="dxa"/>
            <w:vAlign w:val="center"/>
          </w:tcPr>
          <w:p w:rsidR="00403EF1" w:rsidRDefault="00403EF1">
            <w:pPr>
              <w:jc w:val="center"/>
            </w:pPr>
          </w:p>
        </w:tc>
      </w:tr>
      <w:tr w:rsidR="00403EF1">
        <w:tc>
          <w:tcPr>
            <w:tcW w:w="1914" w:type="dxa"/>
            <w:vMerge/>
            <w:vAlign w:val="center"/>
          </w:tcPr>
          <w:p w:rsidR="00403EF1" w:rsidRDefault="00403EF1">
            <w:pPr>
              <w:jc w:val="center"/>
            </w:pPr>
          </w:p>
        </w:tc>
        <w:tc>
          <w:tcPr>
            <w:tcW w:w="2818" w:type="dxa"/>
            <w:gridSpan w:val="2"/>
            <w:vAlign w:val="center"/>
          </w:tcPr>
          <w:p w:rsidR="00403EF1" w:rsidRDefault="009205DA">
            <w:pPr>
              <w:jc w:val="center"/>
            </w:pPr>
            <w:r>
              <w:rPr>
                <w:rFonts w:hint="eastAsia"/>
              </w:rPr>
              <w:t>RAMS</w:t>
            </w:r>
            <w:r>
              <w:rPr>
                <w:rFonts w:hint="eastAsia"/>
              </w:rPr>
              <w:t>报告</w:t>
            </w:r>
          </w:p>
        </w:tc>
        <w:tc>
          <w:tcPr>
            <w:tcW w:w="1536" w:type="dxa"/>
            <w:gridSpan w:val="2"/>
            <w:vAlign w:val="center"/>
          </w:tcPr>
          <w:p w:rsidR="00403EF1" w:rsidRDefault="00403EF1">
            <w:pPr>
              <w:jc w:val="center"/>
            </w:pPr>
          </w:p>
        </w:tc>
        <w:tc>
          <w:tcPr>
            <w:tcW w:w="1388" w:type="dxa"/>
            <w:gridSpan w:val="2"/>
            <w:vAlign w:val="center"/>
          </w:tcPr>
          <w:p w:rsidR="00403EF1" w:rsidRDefault="00403EF1">
            <w:pPr>
              <w:jc w:val="center"/>
            </w:pPr>
          </w:p>
        </w:tc>
        <w:tc>
          <w:tcPr>
            <w:tcW w:w="1915" w:type="dxa"/>
            <w:vAlign w:val="center"/>
          </w:tcPr>
          <w:p w:rsidR="00403EF1" w:rsidRDefault="00403EF1">
            <w:pPr>
              <w:jc w:val="center"/>
            </w:pPr>
          </w:p>
        </w:tc>
      </w:tr>
      <w:tr w:rsidR="00403EF1">
        <w:tc>
          <w:tcPr>
            <w:tcW w:w="1914" w:type="dxa"/>
            <w:vMerge/>
            <w:vAlign w:val="center"/>
          </w:tcPr>
          <w:p w:rsidR="00403EF1" w:rsidRDefault="00403EF1">
            <w:pPr>
              <w:jc w:val="center"/>
            </w:pPr>
          </w:p>
        </w:tc>
        <w:tc>
          <w:tcPr>
            <w:tcW w:w="2818" w:type="dxa"/>
            <w:gridSpan w:val="2"/>
            <w:vAlign w:val="center"/>
          </w:tcPr>
          <w:p w:rsidR="00403EF1" w:rsidRDefault="009205DA">
            <w:pPr>
              <w:jc w:val="center"/>
            </w:pPr>
            <w:r>
              <w:rPr>
                <w:rFonts w:hint="eastAsia"/>
              </w:rPr>
              <w:t>备品备件清单</w:t>
            </w:r>
          </w:p>
        </w:tc>
        <w:tc>
          <w:tcPr>
            <w:tcW w:w="1536" w:type="dxa"/>
            <w:gridSpan w:val="2"/>
            <w:vAlign w:val="center"/>
          </w:tcPr>
          <w:p w:rsidR="00403EF1" w:rsidRDefault="00403EF1">
            <w:pPr>
              <w:jc w:val="center"/>
            </w:pPr>
          </w:p>
        </w:tc>
        <w:tc>
          <w:tcPr>
            <w:tcW w:w="1388" w:type="dxa"/>
            <w:gridSpan w:val="2"/>
            <w:vAlign w:val="center"/>
          </w:tcPr>
          <w:p w:rsidR="00403EF1" w:rsidRDefault="00403EF1">
            <w:pPr>
              <w:jc w:val="center"/>
            </w:pPr>
          </w:p>
        </w:tc>
        <w:tc>
          <w:tcPr>
            <w:tcW w:w="1915" w:type="dxa"/>
            <w:vAlign w:val="center"/>
          </w:tcPr>
          <w:p w:rsidR="00403EF1" w:rsidRDefault="00403EF1">
            <w:pPr>
              <w:jc w:val="center"/>
            </w:pPr>
          </w:p>
        </w:tc>
      </w:tr>
      <w:tr w:rsidR="00403EF1">
        <w:tc>
          <w:tcPr>
            <w:tcW w:w="1914" w:type="dxa"/>
            <w:vMerge/>
            <w:vAlign w:val="center"/>
          </w:tcPr>
          <w:p w:rsidR="00403EF1" w:rsidRDefault="00403EF1">
            <w:pPr>
              <w:jc w:val="center"/>
            </w:pPr>
          </w:p>
        </w:tc>
        <w:tc>
          <w:tcPr>
            <w:tcW w:w="2818" w:type="dxa"/>
            <w:gridSpan w:val="2"/>
            <w:vAlign w:val="center"/>
          </w:tcPr>
          <w:p w:rsidR="00403EF1" w:rsidRDefault="009205DA">
            <w:pPr>
              <w:jc w:val="center"/>
            </w:pPr>
            <w:r>
              <w:rPr>
                <w:rFonts w:hint="eastAsia"/>
              </w:rPr>
              <w:t>第三方型式试验报告</w:t>
            </w:r>
          </w:p>
        </w:tc>
        <w:tc>
          <w:tcPr>
            <w:tcW w:w="1536" w:type="dxa"/>
            <w:gridSpan w:val="2"/>
            <w:vAlign w:val="center"/>
          </w:tcPr>
          <w:p w:rsidR="00403EF1" w:rsidRDefault="00403EF1">
            <w:pPr>
              <w:jc w:val="center"/>
            </w:pPr>
          </w:p>
        </w:tc>
        <w:tc>
          <w:tcPr>
            <w:tcW w:w="1388" w:type="dxa"/>
            <w:gridSpan w:val="2"/>
            <w:vAlign w:val="center"/>
          </w:tcPr>
          <w:p w:rsidR="00403EF1" w:rsidRDefault="00403EF1">
            <w:pPr>
              <w:jc w:val="center"/>
            </w:pPr>
          </w:p>
        </w:tc>
        <w:tc>
          <w:tcPr>
            <w:tcW w:w="1915" w:type="dxa"/>
            <w:vAlign w:val="center"/>
          </w:tcPr>
          <w:p w:rsidR="00403EF1" w:rsidRDefault="00403EF1">
            <w:pPr>
              <w:jc w:val="center"/>
            </w:pPr>
          </w:p>
        </w:tc>
      </w:tr>
      <w:tr w:rsidR="00403EF1">
        <w:tc>
          <w:tcPr>
            <w:tcW w:w="1914" w:type="dxa"/>
            <w:vMerge/>
            <w:vAlign w:val="center"/>
          </w:tcPr>
          <w:p w:rsidR="00403EF1" w:rsidRDefault="00403EF1">
            <w:pPr>
              <w:jc w:val="center"/>
            </w:pPr>
          </w:p>
        </w:tc>
        <w:tc>
          <w:tcPr>
            <w:tcW w:w="2818" w:type="dxa"/>
            <w:gridSpan w:val="2"/>
            <w:vAlign w:val="center"/>
          </w:tcPr>
          <w:p w:rsidR="00403EF1" w:rsidRDefault="009205DA">
            <w:pPr>
              <w:jc w:val="center"/>
            </w:pPr>
            <w:r>
              <w:rPr>
                <w:rFonts w:hint="eastAsia"/>
              </w:rPr>
              <w:t>例行试验报告</w:t>
            </w:r>
          </w:p>
        </w:tc>
        <w:tc>
          <w:tcPr>
            <w:tcW w:w="1536" w:type="dxa"/>
            <w:gridSpan w:val="2"/>
            <w:vAlign w:val="center"/>
          </w:tcPr>
          <w:p w:rsidR="00403EF1" w:rsidRDefault="00403EF1">
            <w:pPr>
              <w:jc w:val="center"/>
            </w:pPr>
          </w:p>
        </w:tc>
        <w:tc>
          <w:tcPr>
            <w:tcW w:w="1388" w:type="dxa"/>
            <w:gridSpan w:val="2"/>
            <w:vAlign w:val="center"/>
          </w:tcPr>
          <w:p w:rsidR="00403EF1" w:rsidRDefault="00403EF1">
            <w:pPr>
              <w:jc w:val="center"/>
            </w:pPr>
          </w:p>
        </w:tc>
        <w:tc>
          <w:tcPr>
            <w:tcW w:w="1915" w:type="dxa"/>
            <w:vAlign w:val="center"/>
          </w:tcPr>
          <w:p w:rsidR="00403EF1" w:rsidRDefault="00403EF1">
            <w:pPr>
              <w:jc w:val="center"/>
            </w:pPr>
          </w:p>
        </w:tc>
      </w:tr>
      <w:tr w:rsidR="00403EF1">
        <w:tc>
          <w:tcPr>
            <w:tcW w:w="1914" w:type="dxa"/>
            <w:vMerge/>
            <w:vAlign w:val="center"/>
          </w:tcPr>
          <w:p w:rsidR="00403EF1" w:rsidRDefault="00403EF1">
            <w:pPr>
              <w:jc w:val="center"/>
            </w:pPr>
          </w:p>
        </w:tc>
        <w:tc>
          <w:tcPr>
            <w:tcW w:w="2818" w:type="dxa"/>
            <w:gridSpan w:val="2"/>
            <w:vAlign w:val="center"/>
          </w:tcPr>
          <w:p w:rsidR="00403EF1" w:rsidRDefault="009205DA">
            <w:pPr>
              <w:jc w:val="center"/>
            </w:pPr>
            <w:r>
              <w:rPr>
                <w:rFonts w:ascii="宋体" w:cs="宋体" w:hint="eastAsia"/>
                <w:kern w:val="0"/>
                <w:position w:val="-2"/>
              </w:rPr>
              <w:t>系统及其主要组件的维护说明</w:t>
            </w:r>
          </w:p>
        </w:tc>
        <w:tc>
          <w:tcPr>
            <w:tcW w:w="1536" w:type="dxa"/>
            <w:gridSpan w:val="2"/>
            <w:vAlign w:val="center"/>
          </w:tcPr>
          <w:p w:rsidR="00403EF1" w:rsidRDefault="00403EF1">
            <w:pPr>
              <w:jc w:val="center"/>
            </w:pPr>
          </w:p>
        </w:tc>
        <w:tc>
          <w:tcPr>
            <w:tcW w:w="1388" w:type="dxa"/>
            <w:gridSpan w:val="2"/>
            <w:vAlign w:val="center"/>
          </w:tcPr>
          <w:p w:rsidR="00403EF1" w:rsidRDefault="00403EF1">
            <w:pPr>
              <w:jc w:val="center"/>
            </w:pPr>
          </w:p>
        </w:tc>
        <w:tc>
          <w:tcPr>
            <w:tcW w:w="1915" w:type="dxa"/>
            <w:vAlign w:val="center"/>
          </w:tcPr>
          <w:p w:rsidR="00403EF1" w:rsidRDefault="00403EF1">
            <w:pPr>
              <w:jc w:val="center"/>
            </w:pPr>
          </w:p>
        </w:tc>
      </w:tr>
      <w:tr w:rsidR="00403EF1">
        <w:tc>
          <w:tcPr>
            <w:tcW w:w="1914" w:type="dxa"/>
            <w:vAlign w:val="center"/>
          </w:tcPr>
          <w:p w:rsidR="00403EF1" w:rsidRDefault="009205DA">
            <w:pPr>
              <w:jc w:val="center"/>
            </w:pPr>
            <w:r>
              <w:rPr>
                <w:rFonts w:hint="eastAsia"/>
              </w:rPr>
              <w:t>综合核查结论</w:t>
            </w:r>
          </w:p>
        </w:tc>
        <w:tc>
          <w:tcPr>
            <w:tcW w:w="7657" w:type="dxa"/>
            <w:gridSpan w:val="7"/>
            <w:vAlign w:val="center"/>
          </w:tcPr>
          <w:p w:rsidR="00403EF1" w:rsidRDefault="00403EF1">
            <w:pPr>
              <w:jc w:val="center"/>
            </w:pPr>
          </w:p>
        </w:tc>
      </w:tr>
      <w:tr w:rsidR="00403EF1">
        <w:tc>
          <w:tcPr>
            <w:tcW w:w="1914" w:type="dxa"/>
            <w:vMerge w:val="restart"/>
            <w:vAlign w:val="center"/>
          </w:tcPr>
          <w:p w:rsidR="00403EF1" w:rsidRDefault="009205DA">
            <w:pPr>
              <w:jc w:val="center"/>
            </w:pPr>
            <w:r>
              <w:rPr>
                <w:rFonts w:hint="eastAsia"/>
              </w:rPr>
              <w:t>核查单位</w:t>
            </w:r>
          </w:p>
        </w:tc>
        <w:tc>
          <w:tcPr>
            <w:tcW w:w="1930" w:type="dxa"/>
            <w:vAlign w:val="center"/>
          </w:tcPr>
          <w:p w:rsidR="00403EF1" w:rsidRDefault="009205DA">
            <w:pPr>
              <w:jc w:val="center"/>
            </w:pPr>
            <w:r>
              <w:rPr>
                <w:rFonts w:hint="eastAsia"/>
              </w:rPr>
              <w:t>运营单位</w:t>
            </w:r>
          </w:p>
        </w:tc>
        <w:tc>
          <w:tcPr>
            <w:tcW w:w="1908" w:type="dxa"/>
            <w:gridSpan w:val="2"/>
            <w:vAlign w:val="center"/>
          </w:tcPr>
          <w:p w:rsidR="00403EF1" w:rsidRDefault="009205DA">
            <w:pPr>
              <w:jc w:val="center"/>
            </w:pPr>
            <w:r>
              <w:rPr>
                <w:rFonts w:hint="eastAsia"/>
              </w:rPr>
              <w:t>车辆制造厂单位</w:t>
            </w:r>
          </w:p>
        </w:tc>
        <w:tc>
          <w:tcPr>
            <w:tcW w:w="1904" w:type="dxa"/>
            <w:gridSpan w:val="3"/>
            <w:vAlign w:val="center"/>
          </w:tcPr>
          <w:p w:rsidR="00403EF1" w:rsidRDefault="009205DA">
            <w:pPr>
              <w:jc w:val="center"/>
            </w:pPr>
            <w:r>
              <w:rPr>
                <w:rFonts w:hint="eastAsia"/>
              </w:rPr>
              <w:t>供应商单位</w:t>
            </w:r>
          </w:p>
        </w:tc>
        <w:tc>
          <w:tcPr>
            <w:tcW w:w="1915" w:type="dxa"/>
            <w:vAlign w:val="center"/>
          </w:tcPr>
          <w:p w:rsidR="00403EF1" w:rsidRDefault="009205DA">
            <w:pPr>
              <w:jc w:val="center"/>
            </w:pPr>
            <w:r>
              <w:rPr>
                <w:rFonts w:hint="eastAsia"/>
              </w:rPr>
              <w:t>监理单位</w:t>
            </w:r>
          </w:p>
        </w:tc>
      </w:tr>
      <w:tr w:rsidR="00403EF1">
        <w:trPr>
          <w:trHeight w:val="1570"/>
        </w:trPr>
        <w:tc>
          <w:tcPr>
            <w:tcW w:w="1914" w:type="dxa"/>
            <w:vMerge/>
          </w:tcPr>
          <w:p w:rsidR="00403EF1" w:rsidRDefault="00403EF1"/>
        </w:tc>
        <w:tc>
          <w:tcPr>
            <w:tcW w:w="1930" w:type="dxa"/>
            <w:vAlign w:val="center"/>
          </w:tcPr>
          <w:p w:rsidR="00403EF1" w:rsidRDefault="009205DA">
            <w:pPr>
              <w:pStyle w:val="afffff5"/>
            </w:pPr>
            <w:r>
              <w:rPr>
                <w:rFonts w:hint="eastAsia"/>
              </w:rPr>
              <w:t>（公章）</w:t>
            </w:r>
          </w:p>
          <w:p w:rsidR="00403EF1" w:rsidRDefault="009205DA">
            <w:pPr>
              <w:jc w:val="center"/>
            </w:pPr>
            <w:r>
              <w:rPr>
                <w:rFonts w:hint="eastAsia"/>
              </w:rPr>
              <w:t>项目负责人：</w:t>
            </w:r>
          </w:p>
          <w:p w:rsidR="00403EF1" w:rsidRDefault="009205DA">
            <w:pPr>
              <w:jc w:val="center"/>
            </w:pPr>
            <w:r>
              <w:rPr>
                <w:rFonts w:hint="eastAsia"/>
              </w:rPr>
              <w:t>（签章）</w:t>
            </w:r>
          </w:p>
          <w:p w:rsidR="00403EF1" w:rsidRDefault="009205DA">
            <w:pPr>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08" w:type="dxa"/>
            <w:gridSpan w:val="2"/>
            <w:vAlign w:val="center"/>
          </w:tcPr>
          <w:p w:rsidR="00403EF1" w:rsidRDefault="009205DA">
            <w:pPr>
              <w:pStyle w:val="afffff5"/>
            </w:pPr>
            <w:r>
              <w:rPr>
                <w:rFonts w:hint="eastAsia"/>
              </w:rPr>
              <w:t>（公章）</w:t>
            </w:r>
          </w:p>
          <w:p w:rsidR="00403EF1" w:rsidRDefault="009205DA">
            <w:pPr>
              <w:jc w:val="center"/>
            </w:pPr>
            <w:r>
              <w:rPr>
                <w:rFonts w:hint="eastAsia"/>
              </w:rPr>
              <w:t>项目负责人：</w:t>
            </w:r>
          </w:p>
          <w:p w:rsidR="00403EF1" w:rsidRDefault="009205DA">
            <w:pPr>
              <w:jc w:val="center"/>
            </w:pPr>
            <w:r>
              <w:rPr>
                <w:rFonts w:hint="eastAsia"/>
              </w:rPr>
              <w:t>（签章）</w:t>
            </w:r>
          </w:p>
          <w:p w:rsidR="00403EF1" w:rsidRDefault="009205DA">
            <w:pPr>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04" w:type="dxa"/>
            <w:gridSpan w:val="3"/>
            <w:vAlign w:val="center"/>
          </w:tcPr>
          <w:p w:rsidR="00403EF1" w:rsidRDefault="009205DA">
            <w:pPr>
              <w:pStyle w:val="afffff5"/>
            </w:pPr>
            <w:r>
              <w:rPr>
                <w:rFonts w:hint="eastAsia"/>
              </w:rPr>
              <w:t>（公章）</w:t>
            </w:r>
          </w:p>
          <w:p w:rsidR="00403EF1" w:rsidRDefault="009205DA">
            <w:pPr>
              <w:jc w:val="center"/>
            </w:pPr>
            <w:r>
              <w:rPr>
                <w:rFonts w:hint="eastAsia"/>
              </w:rPr>
              <w:t>项目负责人：</w:t>
            </w:r>
          </w:p>
          <w:p w:rsidR="00403EF1" w:rsidRDefault="009205DA">
            <w:pPr>
              <w:jc w:val="center"/>
            </w:pPr>
            <w:r>
              <w:rPr>
                <w:rFonts w:hint="eastAsia"/>
              </w:rPr>
              <w:t>（签章）</w:t>
            </w:r>
          </w:p>
          <w:p w:rsidR="00403EF1" w:rsidRDefault="009205DA">
            <w:pPr>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15" w:type="dxa"/>
            <w:vAlign w:val="center"/>
          </w:tcPr>
          <w:p w:rsidR="00403EF1" w:rsidRDefault="009205DA">
            <w:pPr>
              <w:pStyle w:val="afffff5"/>
            </w:pPr>
            <w:r>
              <w:rPr>
                <w:rFonts w:hint="eastAsia"/>
              </w:rPr>
              <w:t>（公章）</w:t>
            </w:r>
          </w:p>
          <w:p w:rsidR="00403EF1" w:rsidRDefault="009205DA">
            <w:pPr>
              <w:jc w:val="center"/>
            </w:pPr>
            <w:r>
              <w:rPr>
                <w:rFonts w:hint="eastAsia"/>
              </w:rPr>
              <w:t>项目负责人：</w:t>
            </w:r>
          </w:p>
          <w:p w:rsidR="00403EF1" w:rsidRDefault="009205DA">
            <w:pPr>
              <w:jc w:val="center"/>
            </w:pPr>
            <w:r>
              <w:rPr>
                <w:rFonts w:hint="eastAsia"/>
              </w:rPr>
              <w:t>（签章）</w:t>
            </w:r>
          </w:p>
          <w:p w:rsidR="00403EF1" w:rsidRDefault="009205DA">
            <w:pPr>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403EF1" w:rsidRDefault="009205DA">
      <w:r>
        <w:rPr>
          <w:rFonts w:ascii="黑体" w:eastAsia="黑体" w:hAnsi="黑体" w:cs="黑体"/>
        </w:rPr>
        <w:br w:type="page"/>
      </w:r>
    </w:p>
    <w:p w:rsidR="00403EF1" w:rsidRDefault="009205DA">
      <w:pPr>
        <w:pStyle w:val="1"/>
        <w:spacing w:before="312" w:after="312"/>
        <w:jc w:val="center"/>
      </w:pPr>
      <w:bookmarkStart w:id="109" w:name="_Toc32205"/>
      <w:r>
        <w:rPr>
          <w:rFonts w:hint="eastAsia"/>
        </w:rPr>
        <w:lastRenderedPageBreak/>
        <w:t>附</w:t>
      </w:r>
      <w:r>
        <w:rPr>
          <w:rFonts w:hint="eastAsia"/>
        </w:rPr>
        <w:t xml:space="preserve"> </w:t>
      </w:r>
      <w:r>
        <w:rPr>
          <w:rFonts w:hint="eastAsia"/>
        </w:rPr>
        <w:t>录</w:t>
      </w:r>
      <w:r>
        <w:rPr>
          <w:rFonts w:hint="eastAsia"/>
        </w:rPr>
        <w:t xml:space="preserve"> B</w:t>
      </w:r>
      <w:bookmarkEnd w:id="109"/>
    </w:p>
    <w:p w:rsidR="00403EF1" w:rsidRDefault="009205DA">
      <w:pPr>
        <w:jc w:val="center"/>
        <w:rPr>
          <w:rFonts w:ascii="黑体" w:eastAsia="黑体" w:hAnsi="黑体" w:cs="黑体"/>
        </w:rPr>
      </w:pPr>
      <w:r>
        <w:rPr>
          <w:rFonts w:ascii="黑体" w:eastAsia="黑体" w:hAnsi="黑体" w:cs="黑体" w:hint="eastAsia"/>
        </w:rPr>
        <w:t>（资料性）</w:t>
      </w:r>
    </w:p>
    <w:p w:rsidR="00403EF1" w:rsidRDefault="009205DA">
      <w:pPr>
        <w:jc w:val="center"/>
      </w:pPr>
      <w:r>
        <w:rPr>
          <w:rFonts w:ascii="黑体" w:eastAsia="黑体" w:hAnsi="黑体" w:cs="黑体" w:hint="eastAsia"/>
        </w:rPr>
        <w:t>表B 城市轨道交通细水雾灭火系统验收记录</w:t>
      </w:r>
    </w:p>
    <w:tbl>
      <w:tblPr>
        <w:tblStyle w:val="affff6"/>
        <w:tblW w:w="9568" w:type="dxa"/>
        <w:tblLayout w:type="fixed"/>
        <w:tblLook w:val="04A0" w:firstRow="1" w:lastRow="0" w:firstColumn="1" w:lastColumn="0" w:noHBand="0" w:noVBand="1"/>
      </w:tblPr>
      <w:tblGrid>
        <w:gridCol w:w="1384"/>
        <w:gridCol w:w="69"/>
        <w:gridCol w:w="2057"/>
        <w:gridCol w:w="337"/>
        <w:gridCol w:w="1522"/>
        <w:gridCol w:w="126"/>
        <w:gridCol w:w="728"/>
        <w:gridCol w:w="1398"/>
        <w:gridCol w:w="388"/>
        <w:gridCol w:w="1559"/>
      </w:tblGrid>
      <w:tr w:rsidR="00403EF1">
        <w:tc>
          <w:tcPr>
            <w:tcW w:w="3847" w:type="dxa"/>
            <w:gridSpan w:val="4"/>
          </w:tcPr>
          <w:p w:rsidR="00403EF1" w:rsidRDefault="009205DA">
            <w:pPr>
              <w:jc w:val="center"/>
            </w:pPr>
            <w:r>
              <w:rPr>
                <w:rFonts w:hint="eastAsia"/>
              </w:rPr>
              <w:t>项目名称</w:t>
            </w:r>
          </w:p>
        </w:tc>
        <w:tc>
          <w:tcPr>
            <w:tcW w:w="2376" w:type="dxa"/>
            <w:gridSpan w:val="3"/>
            <w:vAlign w:val="center"/>
          </w:tcPr>
          <w:p w:rsidR="00403EF1" w:rsidRDefault="00403EF1">
            <w:pPr>
              <w:jc w:val="center"/>
            </w:pPr>
          </w:p>
        </w:tc>
        <w:tc>
          <w:tcPr>
            <w:tcW w:w="1786" w:type="dxa"/>
            <w:gridSpan w:val="2"/>
            <w:vAlign w:val="center"/>
          </w:tcPr>
          <w:p w:rsidR="00403EF1" w:rsidRDefault="009205DA">
            <w:pPr>
              <w:jc w:val="center"/>
            </w:pPr>
            <w:r>
              <w:rPr>
                <w:rFonts w:hint="eastAsia"/>
              </w:rPr>
              <w:t>运营单位</w:t>
            </w:r>
          </w:p>
        </w:tc>
        <w:tc>
          <w:tcPr>
            <w:tcW w:w="1559" w:type="dxa"/>
            <w:vAlign w:val="center"/>
          </w:tcPr>
          <w:p w:rsidR="00403EF1" w:rsidRDefault="00403EF1">
            <w:pPr>
              <w:jc w:val="center"/>
            </w:pPr>
          </w:p>
        </w:tc>
      </w:tr>
      <w:tr w:rsidR="00403EF1">
        <w:tc>
          <w:tcPr>
            <w:tcW w:w="3847" w:type="dxa"/>
            <w:gridSpan w:val="4"/>
          </w:tcPr>
          <w:p w:rsidR="00403EF1" w:rsidRDefault="009205DA">
            <w:pPr>
              <w:jc w:val="center"/>
            </w:pPr>
            <w:r>
              <w:rPr>
                <w:rFonts w:hint="eastAsia"/>
              </w:rPr>
              <w:t>项目编号</w:t>
            </w:r>
          </w:p>
        </w:tc>
        <w:tc>
          <w:tcPr>
            <w:tcW w:w="2376" w:type="dxa"/>
            <w:gridSpan w:val="3"/>
            <w:vAlign w:val="center"/>
          </w:tcPr>
          <w:p w:rsidR="00403EF1" w:rsidRDefault="00403EF1">
            <w:pPr>
              <w:jc w:val="center"/>
            </w:pPr>
          </w:p>
        </w:tc>
        <w:tc>
          <w:tcPr>
            <w:tcW w:w="1786" w:type="dxa"/>
            <w:gridSpan w:val="2"/>
            <w:vAlign w:val="center"/>
          </w:tcPr>
          <w:p w:rsidR="00403EF1" w:rsidRDefault="009205DA">
            <w:pPr>
              <w:jc w:val="center"/>
            </w:pPr>
            <w:r>
              <w:rPr>
                <w:rFonts w:hint="eastAsia"/>
              </w:rPr>
              <w:t>车辆制造厂单位</w:t>
            </w:r>
          </w:p>
        </w:tc>
        <w:tc>
          <w:tcPr>
            <w:tcW w:w="1559" w:type="dxa"/>
            <w:vAlign w:val="center"/>
          </w:tcPr>
          <w:p w:rsidR="00403EF1" w:rsidRDefault="00403EF1">
            <w:pPr>
              <w:jc w:val="center"/>
            </w:pPr>
          </w:p>
        </w:tc>
      </w:tr>
      <w:tr w:rsidR="00403EF1">
        <w:tc>
          <w:tcPr>
            <w:tcW w:w="3847" w:type="dxa"/>
            <w:gridSpan w:val="4"/>
          </w:tcPr>
          <w:p w:rsidR="00403EF1" w:rsidRDefault="009205DA">
            <w:pPr>
              <w:jc w:val="center"/>
            </w:pPr>
            <w:r>
              <w:rPr>
                <w:rFonts w:hint="eastAsia"/>
              </w:rPr>
              <w:t>供应商单位</w:t>
            </w:r>
          </w:p>
        </w:tc>
        <w:tc>
          <w:tcPr>
            <w:tcW w:w="2376" w:type="dxa"/>
            <w:gridSpan w:val="3"/>
            <w:vAlign w:val="center"/>
          </w:tcPr>
          <w:p w:rsidR="00403EF1" w:rsidRDefault="00403EF1">
            <w:pPr>
              <w:jc w:val="center"/>
            </w:pPr>
          </w:p>
        </w:tc>
        <w:tc>
          <w:tcPr>
            <w:tcW w:w="1786" w:type="dxa"/>
            <w:gridSpan w:val="2"/>
            <w:vAlign w:val="center"/>
          </w:tcPr>
          <w:p w:rsidR="00403EF1" w:rsidRDefault="009205DA">
            <w:pPr>
              <w:jc w:val="center"/>
            </w:pPr>
            <w:r>
              <w:rPr>
                <w:rFonts w:hint="eastAsia"/>
              </w:rPr>
              <w:t>监理单位</w:t>
            </w:r>
          </w:p>
        </w:tc>
        <w:tc>
          <w:tcPr>
            <w:tcW w:w="1559" w:type="dxa"/>
            <w:vAlign w:val="center"/>
          </w:tcPr>
          <w:p w:rsidR="00403EF1" w:rsidRDefault="00403EF1">
            <w:pPr>
              <w:jc w:val="center"/>
            </w:pPr>
          </w:p>
        </w:tc>
      </w:tr>
      <w:tr w:rsidR="00403EF1">
        <w:tc>
          <w:tcPr>
            <w:tcW w:w="3847" w:type="dxa"/>
            <w:gridSpan w:val="4"/>
          </w:tcPr>
          <w:p w:rsidR="00403EF1" w:rsidRDefault="009205DA">
            <w:pPr>
              <w:jc w:val="center"/>
            </w:pPr>
            <w:r>
              <w:rPr>
                <w:rFonts w:hint="eastAsia"/>
              </w:rPr>
              <w:t>验收项</w:t>
            </w:r>
          </w:p>
        </w:tc>
        <w:tc>
          <w:tcPr>
            <w:tcW w:w="5721" w:type="dxa"/>
            <w:gridSpan w:val="6"/>
            <w:vAlign w:val="center"/>
          </w:tcPr>
          <w:p w:rsidR="00403EF1" w:rsidRDefault="009205DA">
            <w:pPr>
              <w:jc w:val="center"/>
            </w:pPr>
            <w:proofErr w:type="gramStart"/>
            <w:r>
              <w:rPr>
                <w:rFonts w:hint="eastAsia"/>
              </w:rPr>
              <w:t>供应商首检</w:t>
            </w:r>
            <w:proofErr w:type="gramEnd"/>
          </w:p>
        </w:tc>
      </w:tr>
      <w:tr w:rsidR="00403EF1">
        <w:tc>
          <w:tcPr>
            <w:tcW w:w="3847" w:type="dxa"/>
            <w:gridSpan w:val="4"/>
          </w:tcPr>
          <w:p w:rsidR="00403EF1" w:rsidRDefault="009205DA">
            <w:pPr>
              <w:jc w:val="center"/>
            </w:pPr>
            <w:proofErr w:type="gramStart"/>
            <w:r>
              <w:rPr>
                <w:rFonts w:hint="eastAsia"/>
              </w:rPr>
              <w:t>首检项名称</w:t>
            </w:r>
            <w:proofErr w:type="gramEnd"/>
          </w:p>
        </w:tc>
        <w:tc>
          <w:tcPr>
            <w:tcW w:w="1522" w:type="dxa"/>
            <w:vAlign w:val="center"/>
          </w:tcPr>
          <w:p w:rsidR="00403EF1" w:rsidRDefault="009205DA">
            <w:pPr>
              <w:jc w:val="center"/>
            </w:pPr>
            <w:r>
              <w:rPr>
                <w:rFonts w:hint="eastAsia"/>
              </w:rPr>
              <w:t>图纸或技术文件要求</w:t>
            </w:r>
          </w:p>
        </w:tc>
        <w:tc>
          <w:tcPr>
            <w:tcW w:w="2640" w:type="dxa"/>
            <w:gridSpan w:val="4"/>
            <w:vAlign w:val="center"/>
          </w:tcPr>
          <w:p w:rsidR="00403EF1" w:rsidRDefault="009205DA">
            <w:pPr>
              <w:jc w:val="center"/>
            </w:pPr>
            <w:r>
              <w:rPr>
                <w:rFonts w:hint="eastAsia"/>
              </w:rPr>
              <w:t>首</w:t>
            </w:r>
            <w:proofErr w:type="gramStart"/>
            <w:r>
              <w:rPr>
                <w:rFonts w:hint="eastAsia"/>
              </w:rPr>
              <w:t>检内容</w:t>
            </w:r>
            <w:proofErr w:type="gramEnd"/>
            <w:r>
              <w:rPr>
                <w:rFonts w:hint="eastAsia"/>
              </w:rPr>
              <w:t>记录</w:t>
            </w:r>
          </w:p>
        </w:tc>
        <w:tc>
          <w:tcPr>
            <w:tcW w:w="1559" w:type="dxa"/>
            <w:vAlign w:val="center"/>
          </w:tcPr>
          <w:p w:rsidR="00403EF1" w:rsidRDefault="009205DA">
            <w:pPr>
              <w:jc w:val="center"/>
            </w:pPr>
            <w:r>
              <w:rPr>
                <w:rFonts w:hint="eastAsia"/>
              </w:rPr>
              <w:t>首检结果</w:t>
            </w:r>
          </w:p>
        </w:tc>
      </w:tr>
      <w:tr w:rsidR="00403EF1">
        <w:tc>
          <w:tcPr>
            <w:tcW w:w="3847" w:type="dxa"/>
            <w:gridSpan w:val="4"/>
            <w:vAlign w:val="center"/>
          </w:tcPr>
          <w:p w:rsidR="00403EF1" w:rsidRDefault="009205DA">
            <w:pPr>
              <w:jc w:val="center"/>
            </w:pPr>
            <w:r>
              <w:rPr>
                <w:rFonts w:hint="eastAsia"/>
              </w:rPr>
              <w:t>外观尺寸</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3847" w:type="dxa"/>
            <w:gridSpan w:val="4"/>
            <w:vAlign w:val="center"/>
          </w:tcPr>
          <w:p w:rsidR="00403EF1" w:rsidRDefault="009205DA">
            <w:pPr>
              <w:jc w:val="center"/>
            </w:pPr>
            <w:r>
              <w:rPr>
                <w:rFonts w:hint="eastAsia"/>
              </w:rPr>
              <w:t>重量</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3847" w:type="dxa"/>
            <w:gridSpan w:val="4"/>
            <w:vAlign w:val="center"/>
          </w:tcPr>
          <w:p w:rsidR="00403EF1" w:rsidRDefault="009205DA">
            <w:pPr>
              <w:jc w:val="center"/>
            </w:pPr>
            <w:r>
              <w:rPr>
                <w:rFonts w:hint="eastAsia"/>
              </w:rPr>
              <w:t>绝缘</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3847" w:type="dxa"/>
            <w:gridSpan w:val="4"/>
            <w:vAlign w:val="center"/>
          </w:tcPr>
          <w:p w:rsidR="00403EF1" w:rsidRDefault="009205DA">
            <w:pPr>
              <w:jc w:val="center"/>
            </w:pPr>
            <w:r>
              <w:rPr>
                <w:rFonts w:hint="eastAsia"/>
              </w:rPr>
              <w:t>探测响应时间</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3847" w:type="dxa"/>
            <w:gridSpan w:val="4"/>
            <w:vAlign w:val="center"/>
          </w:tcPr>
          <w:p w:rsidR="00403EF1" w:rsidRDefault="009205DA">
            <w:pPr>
              <w:jc w:val="center"/>
            </w:pPr>
            <w:r>
              <w:rPr>
                <w:rFonts w:hint="eastAsia"/>
              </w:rPr>
              <w:t>细水雾持续喷放时间及烟气浓度</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3847" w:type="dxa"/>
            <w:gridSpan w:val="4"/>
            <w:vAlign w:val="center"/>
          </w:tcPr>
          <w:p w:rsidR="00403EF1" w:rsidRDefault="009205DA">
            <w:pPr>
              <w:jc w:val="center"/>
            </w:pPr>
            <w:r>
              <w:rPr>
                <w:rFonts w:hint="eastAsia"/>
              </w:rPr>
              <w:t>电控柜灭火装置释放时间及灭火能力</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3847" w:type="dxa"/>
            <w:gridSpan w:val="4"/>
            <w:vAlign w:val="center"/>
          </w:tcPr>
          <w:p w:rsidR="00403EF1" w:rsidRDefault="009205DA">
            <w:pPr>
              <w:jc w:val="center"/>
            </w:pPr>
            <w:r>
              <w:rPr>
                <w:rFonts w:hint="eastAsia"/>
              </w:rPr>
              <w:t>验收项</w:t>
            </w:r>
          </w:p>
        </w:tc>
        <w:tc>
          <w:tcPr>
            <w:tcW w:w="5721" w:type="dxa"/>
            <w:gridSpan w:val="6"/>
            <w:vAlign w:val="center"/>
          </w:tcPr>
          <w:p w:rsidR="00403EF1" w:rsidRDefault="009205DA">
            <w:pPr>
              <w:jc w:val="center"/>
            </w:pPr>
            <w:r>
              <w:rPr>
                <w:rFonts w:hint="eastAsia"/>
              </w:rPr>
              <w:t>装车后验收</w:t>
            </w:r>
          </w:p>
        </w:tc>
      </w:tr>
      <w:tr w:rsidR="00403EF1">
        <w:tc>
          <w:tcPr>
            <w:tcW w:w="3847" w:type="dxa"/>
            <w:gridSpan w:val="4"/>
            <w:vAlign w:val="center"/>
          </w:tcPr>
          <w:p w:rsidR="00403EF1" w:rsidRDefault="009205DA">
            <w:pPr>
              <w:jc w:val="center"/>
            </w:pPr>
            <w:r>
              <w:rPr>
                <w:rFonts w:hint="eastAsia"/>
              </w:rPr>
              <w:t>验收项名称</w:t>
            </w:r>
          </w:p>
        </w:tc>
        <w:tc>
          <w:tcPr>
            <w:tcW w:w="1522" w:type="dxa"/>
            <w:vAlign w:val="center"/>
          </w:tcPr>
          <w:p w:rsidR="00403EF1" w:rsidRDefault="009205DA">
            <w:pPr>
              <w:jc w:val="center"/>
            </w:pPr>
            <w:r>
              <w:rPr>
                <w:rFonts w:hint="eastAsia"/>
              </w:rPr>
              <w:t>图纸或技术文件要求</w:t>
            </w:r>
          </w:p>
        </w:tc>
        <w:tc>
          <w:tcPr>
            <w:tcW w:w="2640" w:type="dxa"/>
            <w:gridSpan w:val="4"/>
            <w:vAlign w:val="center"/>
          </w:tcPr>
          <w:p w:rsidR="00403EF1" w:rsidRDefault="009205DA">
            <w:pPr>
              <w:jc w:val="center"/>
            </w:pPr>
            <w:r>
              <w:rPr>
                <w:rFonts w:hint="eastAsia"/>
              </w:rPr>
              <w:t>验收内容记录</w:t>
            </w:r>
          </w:p>
        </w:tc>
        <w:tc>
          <w:tcPr>
            <w:tcW w:w="1559" w:type="dxa"/>
            <w:vAlign w:val="center"/>
          </w:tcPr>
          <w:p w:rsidR="00403EF1" w:rsidRDefault="009205DA">
            <w:pPr>
              <w:jc w:val="center"/>
            </w:pPr>
            <w:r>
              <w:rPr>
                <w:rFonts w:hint="eastAsia"/>
              </w:rPr>
              <w:t>验收结果</w:t>
            </w:r>
          </w:p>
        </w:tc>
      </w:tr>
      <w:tr w:rsidR="00403EF1">
        <w:tc>
          <w:tcPr>
            <w:tcW w:w="1453" w:type="dxa"/>
            <w:gridSpan w:val="2"/>
            <w:vMerge w:val="restart"/>
            <w:vAlign w:val="center"/>
          </w:tcPr>
          <w:p w:rsidR="00403EF1" w:rsidRDefault="009205DA">
            <w:pPr>
              <w:jc w:val="center"/>
            </w:pPr>
            <w:r>
              <w:rPr>
                <w:rFonts w:hint="eastAsia"/>
              </w:rPr>
              <w:t>车内部件检查</w:t>
            </w:r>
          </w:p>
        </w:tc>
        <w:tc>
          <w:tcPr>
            <w:tcW w:w="2394" w:type="dxa"/>
            <w:gridSpan w:val="2"/>
            <w:vAlign w:val="center"/>
          </w:tcPr>
          <w:p w:rsidR="00403EF1" w:rsidRDefault="009205DA">
            <w:pPr>
              <w:jc w:val="center"/>
            </w:pPr>
            <w:r>
              <w:rPr>
                <w:rFonts w:hint="eastAsia"/>
              </w:rPr>
              <w:t>司机室及客室</w:t>
            </w:r>
          </w:p>
          <w:p w:rsidR="00403EF1" w:rsidRDefault="009205DA">
            <w:pPr>
              <w:jc w:val="center"/>
            </w:pPr>
            <w:r>
              <w:rPr>
                <w:rFonts w:hint="eastAsia"/>
              </w:rPr>
              <w:t>探测器</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453" w:type="dxa"/>
            <w:gridSpan w:val="2"/>
            <w:vMerge/>
            <w:vAlign w:val="center"/>
          </w:tcPr>
          <w:p w:rsidR="00403EF1" w:rsidRDefault="00403EF1">
            <w:pPr>
              <w:jc w:val="center"/>
            </w:pPr>
          </w:p>
        </w:tc>
        <w:tc>
          <w:tcPr>
            <w:tcW w:w="2394" w:type="dxa"/>
            <w:gridSpan w:val="2"/>
            <w:vAlign w:val="center"/>
          </w:tcPr>
          <w:p w:rsidR="00403EF1" w:rsidRDefault="009205DA">
            <w:pPr>
              <w:jc w:val="center"/>
            </w:pPr>
            <w:r>
              <w:rPr>
                <w:rFonts w:hint="eastAsia"/>
              </w:rPr>
              <w:t>喷头</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453" w:type="dxa"/>
            <w:gridSpan w:val="2"/>
            <w:vMerge/>
            <w:vAlign w:val="center"/>
          </w:tcPr>
          <w:p w:rsidR="00403EF1" w:rsidRDefault="00403EF1">
            <w:pPr>
              <w:jc w:val="center"/>
            </w:pPr>
          </w:p>
        </w:tc>
        <w:tc>
          <w:tcPr>
            <w:tcW w:w="2394" w:type="dxa"/>
            <w:gridSpan w:val="2"/>
            <w:vAlign w:val="center"/>
          </w:tcPr>
          <w:p w:rsidR="00403EF1" w:rsidRDefault="009205DA">
            <w:pPr>
              <w:jc w:val="center"/>
            </w:pPr>
            <w:r>
              <w:rPr>
                <w:rFonts w:hint="eastAsia"/>
              </w:rPr>
              <w:t>按钮</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453" w:type="dxa"/>
            <w:gridSpan w:val="2"/>
            <w:vMerge/>
            <w:vAlign w:val="center"/>
          </w:tcPr>
          <w:p w:rsidR="00403EF1" w:rsidRDefault="00403EF1">
            <w:pPr>
              <w:jc w:val="center"/>
            </w:pPr>
          </w:p>
        </w:tc>
        <w:tc>
          <w:tcPr>
            <w:tcW w:w="2394" w:type="dxa"/>
            <w:gridSpan w:val="2"/>
            <w:vAlign w:val="center"/>
          </w:tcPr>
          <w:p w:rsidR="00403EF1" w:rsidRDefault="009205DA">
            <w:pPr>
              <w:jc w:val="center"/>
            </w:pPr>
            <w:r>
              <w:rPr>
                <w:rFonts w:hint="eastAsia"/>
              </w:rPr>
              <w:t>TCMS</w:t>
            </w:r>
            <w:r>
              <w:rPr>
                <w:rFonts w:hint="eastAsia"/>
              </w:rPr>
              <w:t>时间同步</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453" w:type="dxa"/>
            <w:gridSpan w:val="2"/>
            <w:vMerge/>
            <w:vAlign w:val="center"/>
          </w:tcPr>
          <w:p w:rsidR="00403EF1" w:rsidRDefault="00403EF1">
            <w:pPr>
              <w:jc w:val="center"/>
            </w:pPr>
          </w:p>
        </w:tc>
        <w:tc>
          <w:tcPr>
            <w:tcW w:w="2394" w:type="dxa"/>
            <w:gridSpan w:val="2"/>
            <w:vAlign w:val="center"/>
          </w:tcPr>
          <w:p w:rsidR="00403EF1" w:rsidRDefault="009205DA">
            <w:pPr>
              <w:jc w:val="center"/>
            </w:pPr>
            <w:r>
              <w:rPr>
                <w:rFonts w:hint="eastAsia"/>
              </w:rPr>
              <w:t>TCMS</w:t>
            </w:r>
            <w:r>
              <w:rPr>
                <w:rFonts w:hint="eastAsia"/>
              </w:rPr>
              <w:t>水罐温度显示</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453" w:type="dxa"/>
            <w:gridSpan w:val="2"/>
            <w:vMerge w:val="restart"/>
            <w:vAlign w:val="center"/>
          </w:tcPr>
          <w:p w:rsidR="00403EF1" w:rsidRDefault="009205DA">
            <w:pPr>
              <w:jc w:val="center"/>
            </w:pPr>
            <w:r>
              <w:rPr>
                <w:rFonts w:hint="eastAsia"/>
              </w:rPr>
              <w:t>电控柜灭火装置</w:t>
            </w:r>
          </w:p>
        </w:tc>
        <w:tc>
          <w:tcPr>
            <w:tcW w:w="2394" w:type="dxa"/>
            <w:gridSpan w:val="2"/>
            <w:vAlign w:val="center"/>
          </w:tcPr>
          <w:p w:rsidR="00403EF1" w:rsidRDefault="009205DA">
            <w:pPr>
              <w:jc w:val="center"/>
            </w:pPr>
            <w:r>
              <w:rPr>
                <w:rFonts w:hint="eastAsia"/>
              </w:rPr>
              <w:t>管路及接头</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453" w:type="dxa"/>
            <w:gridSpan w:val="2"/>
            <w:vMerge/>
            <w:vAlign w:val="center"/>
          </w:tcPr>
          <w:p w:rsidR="00403EF1" w:rsidRDefault="00403EF1">
            <w:pPr>
              <w:jc w:val="center"/>
            </w:pPr>
          </w:p>
        </w:tc>
        <w:tc>
          <w:tcPr>
            <w:tcW w:w="2394" w:type="dxa"/>
            <w:gridSpan w:val="2"/>
            <w:vAlign w:val="center"/>
          </w:tcPr>
          <w:p w:rsidR="00403EF1" w:rsidRDefault="009205DA">
            <w:pPr>
              <w:jc w:val="center"/>
            </w:pPr>
            <w:r>
              <w:rPr>
                <w:rFonts w:hint="eastAsia"/>
              </w:rPr>
              <w:t>阀门及组件</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453" w:type="dxa"/>
            <w:gridSpan w:val="2"/>
            <w:vMerge/>
            <w:vAlign w:val="center"/>
          </w:tcPr>
          <w:p w:rsidR="00403EF1" w:rsidRDefault="00403EF1">
            <w:pPr>
              <w:jc w:val="center"/>
            </w:pPr>
          </w:p>
        </w:tc>
        <w:tc>
          <w:tcPr>
            <w:tcW w:w="2394" w:type="dxa"/>
            <w:gridSpan w:val="2"/>
            <w:vAlign w:val="center"/>
          </w:tcPr>
          <w:p w:rsidR="00403EF1" w:rsidRDefault="009205DA">
            <w:pPr>
              <w:jc w:val="center"/>
            </w:pPr>
            <w:r>
              <w:rPr>
                <w:rFonts w:hint="eastAsia"/>
              </w:rPr>
              <w:t>电缆</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453" w:type="dxa"/>
            <w:gridSpan w:val="2"/>
            <w:vMerge/>
            <w:vAlign w:val="center"/>
          </w:tcPr>
          <w:p w:rsidR="00403EF1" w:rsidRDefault="00403EF1">
            <w:pPr>
              <w:jc w:val="center"/>
            </w:pPr>
          </w:p>
        </w:tc>
        <w:tc>
          <w:tcPr>
            <w:tcW w:w="2394" w:type="dxa"/>
            <w:gridSpan w:val="2"/>
            <w:vAlign w:val="center"/>
          </w:tcPr>
          <w:p w:rsidR="00403EF1" w:rsidRDefault="009205DA">
            <w:pPr>
              <w:jc w:val="center"/>
            </w:pPr>
            <w:r>
              <w:rPr>
                <w:rFonts w:hint="eastAsia"/>
              </w:rPr>
              <w:t>灭火介质存储装置</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453" w:type="dxa"/>
            <w:gridSpan w:val="2"/>
            <w:vMerge w:val="restart"/>
            <w:vAlign w:val="center"/>
          </w:tcPr>
          <w:p w:rsidR="00403EF1" w:rsidRDefault="009205DA">
            <w:pPr>
              <w:jc w:val="center"/>
            </w:pPr>
            <w:r>
              <w:rPr>
                <w:rFonts w:hint="eastAsia"/>
              </w:rPr>
              <w:t>点型感烟</w:t>
            </w:r>
          </w:p>
          <w:p w:rsidR="00403EF1" w:rsidRDefault="009205DA">
            <w:pPr>
              <w:jc w:val="center"/>
            </w:pPr>
            <w:r>
              <w:rPr>
                <w:rFonts w:hint="eastAsia"/>
              </w:rPr>
              <w:t>探测器</w:t>
            </w:r>
          </w:p>
        </w:tc>
        <w:tc>
          <w:tcPr>
            <w:tcW w:w="2394" w:type="dxa"/>
            <w:gridSpan w:val="2"/>
            <w:vAlign w:val="center"/>
          </w:tcPr>
          <w:p w:rsidR="00403EF1" w:rsidRDefault="009205DA">
            <w:pPr>
              <w:jc w:val="center"/>
            </w:pPr>
            <w:r>
              <w:rPr>
                <w:rFonts w:hint="eastAsia"/>
              </w:rPr>
              <w:t>探测器</w:t>
            </w:r>
            <w:r>
              <w:rPr>
                <w:rFonts w:hint="eastAsia"/>
              </w:rPr>
              <w:t>LED</w:t>
            </w:r>
            <w:r>
              <w:rPr>
                <w:rFonts w:hint="eastAsia"/>
              </w:rPr>
              <w:t>灯常亮</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453" w:type="dxa"/>
            <w:gridSpan w:val="2"/>
            <w:vMerge/>
            <w:vAlign w:val="center"/>
          </w:tcPr>
          <w:p w:rsidR="00403EF1" w:rsidRDefault="00403EF1">
            <w:pPr>
              <w:jc w:val="center"/>
            </w:pPr>
          </w:p>
        </w:tc>
        <w:tc>
          <w:tcPr>
            <w:tcW w:w="2394" w:type="dxa"/>
            <w:gridSpan w:val="2"/>
            <w:vAlign w:val="center"/>
          </w:tcPr>
          <w:p w:rsidR="00403EF1" w:rsidRDefault="009205DA">
            <w:pPr>
              <w:jc w:val="center"/>
            </w:pPr>
            <w:r>
              <w:rPr>
                <w:rFonts w:hint="eastAsia"/>
              </w:rPr>
              <w:t>TCMS</w:t>
            </w:r>
            <w:r>
              <w:rPr>
                <w:rFonts w:hint="eastAsia"/>
              </w:rPr>
              <w:t>显示正确</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453" w:type="dxa"/>
            <w:gridSpan w:val="2"/>
            <w:vMerge/>
            <w:vAlign w:val="center"/>
          </w:tcPr>
          <w:p w:rsidR="00403EF1" w:rsidRDefault="00403EF1">
            <w:pPr>
              <w:jc w:val="center"/>
            </w:pPr>
          </w:p>
        </w:tc>
        <w:tc>
          <w:tcPr>
            <w:tcW w:w="2394" w:type="dxa"/>
            <w:gridSpan w:val="2"/>
            <w:vAlign w:val="center"/>
          </w:tcPr>
          <w:p w:rsidR="00403EF1" w:rsidRDefault="009205DA">
            <w:pPr>
              <w:jc w:val="center"/>
            </w:pPr>
            <w:r>
              <w:rPr>
                <w:rFonts w:hint="eastAsia"/>
              </w:rPr>
              <w:t>电磁阀接线端子</w:t>
            </w:r>
            <w:r>
              <w:rPr>
                <w:rFonts w:hint="eastAsia"/>
              </w:rPr>
              <w:t>DC24V</w:t>
            </w:r>
            <w:r>
              <w:rPr>
                <w:rFonts w:hint="eastAsia"/>
              </w:rPr>
              <w:t>输出</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3847" w:type="dxa"/>
            <w:gridSpan w:val="4"/>
            <w:vAlign w:val="center"/>
          </w:tcPr>
          <w:p w:rsidR="00403EF1" w:rsidRDefault="009205DA">
            <w:pPr>
              <w:jc w:val="center"/>
            </w:pPr>
            <w:r>
              <w:rPr>
                <w:rFonts w:hint="eastAsia"/>
              </w:rPr>
              <w:lastRenderedPageBreak/>
              <w:t>验收项名称</w:t>
            </w:r>
          </w:p>
        </w:tc>
        <w:tc>
          <w:tcPr>
            <w:tcW w:w="1522" w:type="dxa"/>
            <w:vAlign w:val="center"/>
          </w:tcPr>
          <w:p w:rsidR="00403EF1" w:rsidRDefault="009205DA">
            <w:pPr>
              <w:jc w:val="center"/>
            </w:pPr>
            <w:r>
              <w:rPr>
                <w:rFonts w:hint="eastAsia"/>
              </w:rPr>
              <w:t>图纸或技术文件要求</w:t>
            </w:r>
          </w:p>
        </w:tc>
        <w:tc>
          <w:tcPr>
            <w:tcW w:w="2640" w:type="dxa"/>
            <w:gridSpan w:val="4"/>
            <w:vAlign w:val="center"/>
          </w:tcPr>
          <w:p w:rsidR="00403EF1" w:rsidRDefault="009205DA">
            <w:pPr>
              <w:jc w:val="center"/>
            </w:pPr>
            <w:r>
              <w:rPr>
                <w:rFonts w:hint="eastAsia"/>
              </w:rPr>
              <w:t>验收内容记录</w:t>
            </w:r>
          </w:p>
        </w:tc>
        <w:tc>
          <w:tcPr>
            <w:tcW w:w="1559" w:type="dxa"/>
            <w:vAlign w:val="center"/>
          </w:tcPr>
          <w:p w:rsidR="00403EF1" w:rsidRDefault="009205DA">
            <w:pPr>
              <w:jc w:val="center"/>
            </w:pPr>
            <w:r>
              <w:rPr>
                <w:rFonts w:hint="eastAsia"/>
              </w:rPr>
              <w:t>验收结果</w:t>
            </w:r>
          </w:p>
        </w:tc>
      </w:tr>
      <w:tr w:rsidR="00403EF1">
        <w:tc>
          <w:tcPr>
            <w:tcW w:w="1384" w:type="dxa"/>
            <w:vMerge w:val="restart"/>
            <w:vAlign w:val="center"/>
          </w:tcPr>
          <w:p w:rsidR="00403EF1" w:rsidRDefault="009205DA">
            <w:pPr>
              <w:jc w:val="center"/>
            </w:pPr>
            <w:r>
              <w:rPr>
                <w:rFonts w:hint="eastAsia"/>
              </w:rPr>
              <w:t>客室探测器</w:t>
            </w:r>
          </w:p>
        </w:tc>
        <w:tc>
          <w:tcPr>
            <w:tcW w:w="2463" w:type="dxa"/>
            <w:gridSpan w:val="3"/>
            <w:vAlign w:val="center"/>
          </w:tcPr>
          <w:p w:rsidR="00403EF1" w:rsidRDefault="009205DA">
            <w:pPr>
              <w:jc w:val="center"/>
            </w:pPr>
            <w:r>
              <w:rPr>
                <w:rFonts w:hint="eastAsia"/>
              </w:rPr>
              <w:t>客室探测器</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384" w:type="dxa"/>
            <w:vMerge/>
            <w:vAlign w:val="center"/>
          </w:tcPr>
          <w:p w:rsidR="00403EF1" w:rsidRDefault="00403EF1">
            <w:pPr>
              <w:jc w:val="center"/>
            </w:pPr>
          </w:p>
        </w:tc>
        <w:tc>
          <w:tcPr>
            <w:tcW w:w="2463" w:type="dxa"/>
            <w:gridSpan w:val="3"/>
            <w:vAlign w:val="center"/>
          </w:tcPr>
          <w:p w:rsidR="00403EF1" w:rsidRDefault="009205DA">
            <w:pPr>
              <w:jc w:val="center"/>
            </w:pPr>
            <w:r>
              <w:rPr>
                <w:rFonts w:hint="eastAsia"/>
              </w:rPr>
              <w:t>TCMS</w:t>
            </w:r>
            <w:r>
              <w:rPr>
                <w:rFonts w:hint="eastAsia"/>
              </w:rPr>
              <w:t>显示正确</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384" w:type="dxa"/>
            <w:vMerge/>
            <w:vAlign w:val="center"/>
          </w:tcPr>
          <w:p w:rsidR="00403EF1" w:rsidRDefault="00403EF1">
            <w:pPr>
              <w:jc w:val="center"/>
            </w:pPr>
          </w:p>
        </w:tc>
        <w:tc>
          <w:tcPr>
            <w:tcW w:w="2463" w:type="dxa"/>
            <w:gridSpan w:val="3"/>
            <w:vAlign w:val="center"/>
          </w:tcPr>
          <w:p w:rsidR="00403EF1" w:rsidRDefault="009205DA">
            <w:pPr>
              <w:jc w:val="center"/>
            </w:pPr>
            <w:r>
              <w:rPr>
                <w:rFonts w:hint="eastAsia"/>
              </w:rPr>
              <w:t>复位后探测器</w:t>
            </w:r>
          </w:p>
          <w:p w:rsidR="00403EF1" w:rsidRDefault="009205DA">
            <w:pPr>
              <w:jc w:val="center"/>
            </w:pPr>
            <w:r>
              <w:rPr>
                <w:rFonts w:hint="eastAsia"/>
              </w:rPr>
              <w:t>亮绿灯</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384" w:type="dxa"/>
            <w:vMerge/>
            <w:vAlign w:val="center"/>
          </w:tcPr>
          <w:p w:rsidR="00403EF1" w:rsidRDefault="00403EF1">
            <w:pPr>
              <w:jc w:val="center"/>
            </w:pPr>
          </w:p>
        </w:tc>
        <w:tc>
          <w:tcPr>
            <w:tcW w:w="2463" w:type="dxa"/>
            <w:gridSpan w:val="3"/>
            <w:vAlign w:val="center"/>
          </w:tcPr>
          <w:p w:rsidR="00403EF1" w:rsidRDefault="009205DA">
            <w:pPr>
              <w:jc w:val="center"/>
            </w:pPr>
            <w:r>
              <w:rPr>
                <w:rFonts w:hint="eastAsia"/>
              </w:rPr>
              <w:t>复位后</w:t>
            </w:r>
            <w:r>
              <w:rPr>
                <w:rFonts w:hint="eastAsia"/>
              </w:rPr>
              <w:t>TCMS</w:t>
            </w:r>
            <w:r>
              <w:rPr>
                <w:rFonts w:hint="eastAsia"/>
              </w:rPr>
              <w:t>显示</w:t>
            </w:r>
          </w:p>
          <w:p w:rsidR="00403EF1" w:rsidRDefault="009205DA">
            <w:pPr>
              <w:jc w:val="center"/>
            </w:pPr>
            <w:r>
              <w:rPr>
                <w:rFonts w:hint="eastAsia"/>
              </w:rPr>
              <w:t>正确</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384" w:type="dxa"/>
            <w:vMerge w:val="restart"/>
            <w:vAlign w:val="center"/>
          </w:tcPr>
          <w:p w:rsidR="00403EF1" w:rsidRDefault="009205DA">
            <w:pPr>
              <w:jc w:val="center"/>
              <w:rPr>
                <w:rFonts w:ascii="宋体" w:hAnsi="宋体" w:cs="宋体"/>
              </w:rPr>
            </w:pPr>
            <w:r>
              <w:rPr>
                <w:rFonts w:ascii="宋体" w:hAnsi="宋体" w:cs="宋体" w:hint="eastAsia"/>
              </w:rPr>
              <w:t>车外部件检查</w:t>
            </w:r>
          </w:p>
        </w:tc>
        <w:tc>
          <w:tcPr>
            <w:tcW w:w="2463" w:type="dxa"/>
            <w:gridSpan w:val="3"/>
            <w:vAlign w:val="center"/>
          </w:tcPr>
          <w:p w:rsidR="00403EF1" w:rsidRDefault="009205DA">
            <w:pPr>
              <w:jc w:val="center"/>
            </w:pPr>
            <w:r>
              <w:rPr>
                <w:rFonts w:hint="eastAsia"/>
              </w:rPr>
              <w:t>细水雾集成装置</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384" w:type="dxa"/>
            <w:vMerge/>
            <w:vAlign w:val="center"/>
          </w:tcPr>
          <w:p w:rsidR="00403EF1" w:rsidRDefault="00403EF1">
            <w:pPr>
              <w:jc w:val="center"/>
              <w:rPr>
                <w:rFonts w:ascii="宋体" w:hAnsi="宋体" w:cs="宋体"/>
              </w:rPr>
            </w:pPr>
          </w:p>
        </w:tc>
        <w:tc>
          <w:tcPr>
            <w:tcW w:w="2463" w:type="dxa"/>
            <w:gridSpan w:val="3"/>
            <w:vAlign w:val="center"/>
          </w:tcPr>
          <w:p w:rsidR="00403EF1" w:rsidRDefault="009205DA">
            <w:pPr>
              <w:jc w:val="center"/>
            </w:pPr>
            <w:r>
              <w:rPr>
                <w:rFonts w:hint="eastAsia"/>
              </w:rPr>
              <w:t>电气线路</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384" w:type="dxa"/>
            <w:vMerge/>
            <w:vAlign w:val="center"/>
          </w:tcPr>
          <w:p w:rsidR="00403EF1" w:rsidRDefault="00403EF1">
            <w:pPr>
              <w:jc w:val="center"/>
              <w:rPr>
                <w:rFonts w:ascii="宋体" w:hAnsi="宋体" w:cs="宋体"/>
              </w:rPr>
            </w:pPr>
          </w:p>
        </w:tc>
        <w:tc>
          <w:tcPr>
            <w:tcW w:w="2463" w:type="dxa"/>
            <w:gridSpan w:val="3"/>
            <w:vAlign w:val="center"/>
          </w:tcPr>
          <w:p w:rsidR="00403EF1" w:rsidRDefault="009205DA">
            <w:pPr>
              <w:jc w:val="center"/>
            </w:pPr>
            <w:r>
              <w:rPr>
                <w:rFonts w:hint="eastAsia"/>
              </w:rPr>
              <w:t>管路</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384" w:type="dxa"/>
            <w:vMerge/>
            <w:vAlign w:val="center"/>
          </w:tcPr>
          <w:p w:rsidR="00403EF1" w:rsidRDefault="00403EF1">
            <w:pPr>
              <w:jc w:val="center"/>
              <w:rPr>
                <w:rFonts w:ascii="宋体" w:hAnsi="宋体" w:cs="宋体"/>
              </w:rPr>
            </w:pPr>
          </w:p>
        </w:tc>
        <w:tc>
          <w:tcPr>
            <w:tcW w:w="2463" w:type="dxa"/>
            <w:gridSpan w:val="3"/>
            <w:vAlign w:val="center"/>
          </w:tcPr>
          <w:p w:rsidR="00403EF1" w:rsidRDefault="009205DA">
            <w:pPr>
              <w:jc w:val="center"/>
            </w:pPr>
            <w:r>
              <w:rPr>
                <w:rFonts w:hint="eastAsia"/>
              </w:rPr>
              <w:t>锁具及铭牌</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384" w:type="dxa"/>
            <w:vMerge/>
            <w:vAlign w:val="center"/>
          </w:tcPr>
          <w:p w:rsidR="00403EF1" w:rsidRDefault="00403EF1">
            <w:pPr>
              <w:jc w:val="center"/>
              <w:rPr>
                <w:rFonts w:ascii="宋体" w:hAnsi="宋体" w:cs="宋体"/>
              </w:rPr>
            </w:pPr>
          </w:p>
        </w:tc>
        <w:tc>
          <w:tcPr>
            <w:tcW w:w="2463" w:type="dxa"/>
            <w:gridSpan w:val="3"/>
            <w:vAlign w:val="center"/>
          </w:tcPr>
          <w:p w:rsidR="00403EF1" w:rsidRDefault="009205DA">
            <w:pPr>
              <w:jc w:val="center"/>
            </w:pPr>
            <w:r>
              <w:rPr>
                <w:rFonts w:hint="eastAsia"/>
              </w:rPr>
              <w:t>灭火介质存储容器</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384" w:type="dxa"/>
            <w:vMerge/>
            <w:vAlign w:val="center"/>
          </w:tcPr>
          <w:p w:rsidR="00403EF1" w:rsidRDefault="00403EF1">
            <w:pPr>
              <w:jc w:val="center"/>
              <w:rPr>
                <w:rFonts w:ascii="宋体" w:hAnsi="宋体" w:cs="宋体"/>
              </w:rPr>
            </w:pPr>
          </w:p>
        </w:tc>
        <w:tc>
          <w:tcPr>
            <w:tcW w:w="2463" w:type="dxa"/>
            <w:gridSpan w:val="3"/>
            <w:vAlign w:val="center"/>
          </w:tcPr>
          <w:p w:rsidR="00403EF1" w:rsidRDefault="009205DA">
            <w:pPr>
              <w:jc w:val="center"/>
            </w:pPr>
            <w:r>
              <w:rPr>
                <w:rFonts w:hint="eastAsia"/>
              </w:rPr>
              <w:t>储气容器</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384" w:type="dxa"/>
            <w:vMerge/>
            <w:vAlign w:val="center"/>
          </w:tcPr>
          <w:p w:rsidR="00403EF1" w:rsidRDefault="00403EF1">
            <w:pPr>
              <w:jc w:val="center"/>
              <w:rPr>
                <w:rFonts w:ascii="宋体" w:hAnsi="宋体" w:cs="宋体"/>
              </w:rPr>
            </w:pPr>
          </w:p>
        </w:tc>
        <w:tc>
          <w:tcPr>
            <w:tcW w:w="2463" w:type="dxa"/>
            <w:gridSpan w:val="3"/>
            <w:vAlign w:val="center"/>
          </w:tcPr>
          <w:p w:rsidR="00403EF1" w:rsidRDefault="009205DA">
            <w:pPr>
              <w:jc w:val="center"/>
            </w:pPr>
            <w:r>
              <w:rPr>
                <w:rFonts w:hint="eastAsia"/>
              </w:rPr>
              <w:t>分区控制阀</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384" w:type="dxa"/>
            <w:vMerge w:val="restart"/>
            <w:vAlign w:val="center"/>
          </w:tcPr>
          <w:p w:rsidR="00403EF1" w:rsidRDefault="009205DA">
            <w:pPr>
              <w:jc w:val="center"/>
            </w:pPr>
            <w:r>
              <w:rPr>
                <w:rFonts w:hint="eastAsia"/>
              </w:rPr>
              <w:t>模拟喷放</w:t>
            </w:r>
          </w:p>
          <w:p w:rsidR="00403EF1" w:rsidRDefault="009205DA">
            <w:pPr>
              <w:jc w:val="center"/>
            </w:pPr>
            <w:r>
              <w:rPr>
                <w:rFonts w:hint="eastAsia"/>
              </w:rPr>
              <w:t>检测</w:t>
            </w:r>
          </w:p>
        </w:tc>
        <w:tc>
          <w:tcPr>
            <w:tcW w:w="2463" w:type="dxa"/>
            <w:gridSpan w:val="3"/>
            <w:vAlign w:val="center"/>
          </w:tcPr>
          <w:p w:rsidR="00403EF1" w:rsidRDefault="009205DA">
            <w:pPr>
              <w:jc w:val="center"/>
            </w:pPr>
            <w:r>
              <w:rPr>
                <w:rFonts w:hint="eastAsia"/>
              </w:rPr>
              <w:t>TCMS</w:t>
            </w:r>
            <w:r>
              <w:rPr>
                <w:rFonts w:hint="eastAsia"/>
              </w:rPr>
              <w:t>显示正确</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384" w:type="dxa"/>
            <w:vMerge/>
            <w:vAlign w:val="center"/>
          </w:tcPr>
          <w:p w:rsidR="00403EF1" w:rsidRDefault="00403EF1">
            <w:pPr>
              <w:jc w:val="center"/>
            </w:pPr>
          </w:p>
        </w:tc>
        <w:tc>
          <w:tcPr>
            <w:tcW w:w="2463" w:type="dxa"/>
            <w:gridSpan w:val="3"/>
            <w:vAlign w:val="center"/>
          </w:tcPr>
          <w:p w:rsidR="00403EF1" w:rsidRDefault="009205DA">
            <w:pPr>
              <w:jc w:val="center"/>
            </w:pPr>
            <w:r>
              <w:rPr>
                <w:rFonts w:hint="eastAsia"/>
              </w:rPr>
              <w:t>报警响应时间</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384" w:type="dxa"/>
            <w:vMerge/>
            <w:vAlign w:val="center"/>
          </w:tcPr>
          <w:p w:rsidR="00403EF1" w:rsidRDefault="00403EF1">
            <w:pPr>
              <w:jc w:val="center"/>
            </w:pPr>
          </w:p>
        </w:tc>
        <w:tc>
          <w:tcPr>
            <w:tcW w:w="2463" w:type="dxa"/>
            <w:gridSpan w:val="3"/>
            <w:vAlign w:val="center"/>
          </w:tcPr>
          <w:p w:rsidR="00403EF1" w:rsidRDefault="009205DA">
            <w:pPr>
              <w:jc w:val="center"/>
            </w:pPr>
            <w:r>
              <w:rPr>
                <w:rFonts w:hint="eastAsia"/>
              </w:rPr>
              <w:t>储气容器电磁阀</w:t>
            </w:r>
          </w:p>
          <w:p w:rsidR="00403EF1" w:rsidRDefault="009205DA">
            <w:pPr>
              <w:jc w:val="center"/>
            </w:pPr>
            <w:r>
              <w:rPr>
                <w:rFonts w:hint="eastAsia"/>
              </w:rPr>
              <w:t>产生动作</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384" w:type="dxa"/>
            <w:vMerge/>
            <w:vAlign w:val="center"/>
          </w:tcPr>
          <w:p w:rsidR="00403EF1" w:rsidRDefault="00403EF1">
            <w:pPr>
              <w:jc w:val="center"/>
            </w:pPr>
          </w:p>
        </w:tc>
        <w:tc>
          <w:tcPr>
            <w:tcW w:w="2463" w:type="dxa"/>
            <w:gridSpan w:val="3"/>
            <w:vAlign w:val="center"/>
          </w:tcPr>
          <w:p w:rsidR="00403EF1" w:rsidRDefault="009205DA">
            <w:pPr>
              <w:jc w:val="center"/>
            </w:pPr>
            <w:r>
              <w:rPr>
                <w:rFonts w:hint="eastAsia"/>
              </w:rPr>
              <w:t>相应分区控制阀</w:t>
            </w:r>
          </w:p>
          <w:p w:rsidR="00403EF1" w:rsidRDefault="009205DA">
            <w:pPr>
              <w:jc w:val="center"/>
            </w:pPr>
            <w:r>
              <w:rPr>
                <w:rFonts w:hint="eastAsia"/>
              </w:rPr>
              <w:t>产生动作</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384" w:type="dxa"/>
            <w:vAlign w:val="center"/>
          </w:tcPr>
          <w:p w:rsidR="00403EF1" w:rsidRDefault="009205DA">
            <w:pPr>
              <w:jc w:val="center"/>
            </w:pPr>
            <w:r>
              <w:rPr>
                <w:rFonts w:hint="eastAsia"/>
              </w:rPr>
              <w:t>远程通讯服务模块</w:t>
            </w:r>
          </w:p>
        </w:tc>
        <w:tc>
          <w:tcPr>
            <w:tcW w:w="2463" w:type="dxa"/>
            <w:gridSpan w:val="3"/>
            <w:vAlign w:val="center"/>
          </w:tcPr>
          <w:p w:rsidR="00403EF1" w:rsidRDefault="009205DA">
            <w:pPr>
              <w:jc w:val="center"/>
            </w:pPr>
            <w:r>
              <w:rPr>
                <w:rFonts w:ascii="宋体" w:hAnsi="宋体" w:cs="宋体" w:hint="eastAsia"/>
                <w:spacing w:val="-2"/>
              </w:rPr>
              <w:t>回传数据</w:t>
            </w:r>
            <w:r>
              <w:rPr>
                <w:rFonts w:hAnsi="宋体" w:cs="宋体" w:hint="eastAsia"/>
                <w:spacing w:val="-2"/>
              </w:rPr>
              <w:t>应</w:t>
            </w:r>
            <w:r>
              <w:rPr>
                <w:rFonts w:ascii="宋体" w:hAnsi="宋体" w:cs="宋体" w:hint="eastAsia"/>
                <w:spacing w:val="-2"/>
              </w:rPr>
              <w:t>与执行机构</w:t>
            </w:r>
            <w:r>
              <w:rPr>
                <w:rFonts w:hAnsi="宋体" w:cs="宋体" w:hint="eastAsia"/>
                <w:spacing w:val="-2"/>
              </w:rPr>
              <w:t>和</w:t>
            </w:r>
            <w:r>
              <w:rPr>
                <w:rFonts w:ascii="宋体" w:hAnsi="宋体" w:cs="宋体" w:hint="eastAsia"/>
                <w:spacing w:val="-2"/>
              </w:rPr>
              <w:t>反馈机构动作一致</w:t>
            </w:r>
          </w:p>
        </w:tc>
        <w:tc>
          <w:tcPr>
            <w:tcW w:w="1522" w:type="dxa"/>
            <w:vAlign w:val="center"/>
          </w:tcPr>
          <w:p w:rsidR="00403EF1" w:rsidRDefault="00403EF1">
            <w:pPr>
              <w:jc w:val="center"/>
            </w:pPr>
          </w:p>
        </w:tc>
        <w:tc>
          <w:tcPr>
            <w:tcW w:w="2640" w:type="dxa"/>
            <w:gridSpan w:val="4"/>
            <w:vAlign w:val="center"/>
          </w:tcPr>
          <w:p w:rsidR="00403EF1" w:rsidRDefault="00403EF1">
            <w:pPr>
              <w:jc w:val="center"/>
            </w:pPr>
          </w:p>
        </w:tc>
        <w:tc>
          <w:tcPr>
            <w:tcW w:w="1559" w:type="dxa"/>
            <w:vAlign w:val="center"/>
          </w:tcPr>
          <w:p w:rsidR="00403EF1" w:rsidRDefault="00403EF1">
            <w:pPr>
              <w:jc w:val="center"/>
            </w:pPr>
          </w:p>
        </w:tc>
      </w:tr>
      <w:tr w:rsidR="00403EF1">
        <w:tc>
          <w:tcPr>
            <w:tcW w:w="1384" w:type="dxa"/>
          </w:tcPr>
          <w:p w:rsidR="00403EF1" w:rsidRDefault="009205DA">
            <w:pPr>
              <w:jc w:val="center"/>
            </w:pPr>
            <w:r>
              <w:rPr>
                <w:rFonts w:hint="eastAsia"/>
              </w:rPr>
              <w:t>综合验收</w:t>
            </w:r>
          </w:p>
          <w:p w:rsidR="00403EF1" w:rsidRDefault="009205DA">
            <w:pPr>
              <w:jc w:val="center"/>
            </w:pPr>
            <w:r>
              <w:rPr>
                <w:rFonts w:hint="eastAsia"/>
              </w:rPr>
              <w:t>结论</w:t>
            </w:r>
          </w:p>
        </w:tc>
        <w:tc>
          <w:tcPr>
            <w:tcW w:w="8184" w:type="dxa"/>
            <w:gridSpan w:val="9"/>
            <w:vAlign w:val="center"/>
          </w:tcPr>
          <w:p w:rsidR="00403EF1" w:rsidRDefault="00403EF1">
            <w:pPr>
              <w:jc w:val="center"/>
            </w:pPr>
          </w:p>
        </w:tc>
      </w:tr>
      <w:tr w:rsidR="00403EF1">
        <w:trPr>
          <w:trHeight w:val="306"/>
        </w:trPr>
        <w:tc>
          <w:tcPr>
            <w:tcW w:w="1384" w:type="dxa"/>
            <w:vMerge w:val="restart"/>
            <w:vAlign w:val="center"/>
          </w:tcPr>
          <w:p w:rsidR="00403EF1" w:rsidRDefault="009205DA">
            <w:pPr>
              <w:jc w:val="center"/>
            </w:pPr>
            <w:r>
              <w:rPr>
                <w:rFonts w:hint="eastAsia"/>
              </w:rPr>
              <w:t>检验单位</w:t>
            </w:r>
          </w:p>
        </w:tc>
        <w:tc>
          <w:tcPr>
            <w:tcW w:w="2126" w:type="dxa"/>
            <w:gridSpan w:val="2"/>
          </w:tcPr>
          <w:p w:rsidR="00403EF1" w:rsidRDefault="009205DA">
            <w:pPr>
              <w:jc w:val="center"/>
            </w:pPr>
            <w:r>
              <w:rPr>
                <w:rFonts w:hint="eastAsia"/>
              </w:rPr>
              <w:t>运营单位</w:t>
            </w:r>
          </w:p>
        </w:tc>
        <w:tc>
          <w:tcPr>
            <w:tcW w:w="1985" w:type="dxa"/>
            <w:gridSpan w:val="3"/>
          </w:tcPr>
          <w:p w:rsidR="00403EF1" w:rsidRDefault="009205DA">
            <w:pPr>
              <w:jc w:val="center"/>
            </w:pPr>
            <w:r>
              <w:rPr>
                <w:rFonts w:hint="eastAsia"/>
              </w:rPr>
              <w:t>车辆制造厂单位</w:t>
            </w:r>
          </w:p>
        </w:tc>
        <w:tc>
          <w:tcPr>
            <w:tcW w:w="2126" w:type="dxa"/>
            <w:gridSpan w:val="2"/>
          </w:tcPr>
          <w:p w:rsidR="00403EF1" w:rsidRDefault="009205DA">
            <w:pPr>
              <w:jc w:val="center"/>
            </w:pPr>
            <w:r>
              <w:rPr>
                <w:rFonts w:hint="eastAsia"/>
              </w:rPr>
              <w:t>供应商单位</w:t>
            </w:r>
          </w:p>
        </w:tc>
        <w:tc>
          <w:tcPr>
            <w:tcW w:w="1947" w:type="dxa"/>
            <w:gridSpan w:val="2"/>
          </w:tcPr>
          <w:p w:rsidR="00403EF1" w:rsidRDefault="009205DA">
            <w:pPr>
              <w:jc w:val="center"/>
            </w:pPr>
            <w:r>
              <w:rPr>
                <w:rFonts w:hint="eastAsia"/>
              </w:rPr>
              <w:t>监理单位</w:t>
            </w:r>
          </w:p>
        </w:tc>
      </w:tr>
      <w:tr w:rsidR="00403EF1">
        <w:trPr>
          <w:trHeight w:val="1618"/>
        </w:trPr>
        <w:tc>
          <w:tcPr>
            <w:tcW w:w="1384" w:type="dxa"/>
            <w:vMerge/>
          </w:tcPr>
          <w:p w:rsidR="00403EF1" w:rsidRDefault="00403EF1"/>
        </w:tc>
        <w:tc>
          <w:tcPr>
            <w:tcW w:w="2126" w:type="dxa"/>
            <w:gridSpan w:val="2"/>
          </w:tcPr>
          <w:p w:rsidR="00403EF1" w:rsidRDefault="009205DA">
            <w:pPr>
              <w:pStyle w:val="afffff5"/>
            </w:pPr>
            <w:r>
              <w:rPr>
                <w:rFonts w:hint="eastAsia"/>
              </w:rPr>
              <w:t>（公章）</w:t>
            </w:r>
          </w:p>
          <w:p w:rsidR="00403EF1" w:rsidRDefault="009205DA">
            <w:r>
              <w:rPr>
                <w:rFonts w:hint="eastAsia"/>
              </w:rPr>
              <w:t>项目负责人：</w:t>
            </w:r>
          </w:p>
          <w:p w:rsidR="00403EF1" w:rsidRDefault="009205DA">
            <w:pPr>
              <w:jc w:val="right"/>
            </w:pPr>
            <w:r>
              <w:rPr>
                <w:rFonts w:hint="eastAsia"/>
              </w:rPr>
              <w:t>（签章）</w:t>
            </w:r>
          </w:p>
          <w:p w:rsidR="00403EF1" w:rsidRDefault="009205DA">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85" w:type="dxa"/>
            <w:gridSpan w:val="3"/>
          </w:tcPr>
          <w:p w:rsidR="00403EF1" w:rsidRDefault="009205DA">
            <w:pPr>
              <w:pStyle w:val="afffff5"/>
            </w:pPr>
            <w:r>
              <w:rPr>
                <w:rFonts w:hint="eastAsia"/>
              </w:rPr>
              <w:t>（公章）</w:t>
            </w:r>
          </w:p>
          <w:p w:rsidR="00403EF1" w:rsidRDefault="009205DA">
            <w:r>
              <w:rPr>
                <w:rFonts w:hint="eastAsia"/>
              </w:rPr>
              <w:t>项目负责人：</w:t>
            </w:r>
          </w:p>
          <w:p w:rsidR="00403EF1" w:rsidRDefault="009205DA">
            <w:pPr>
              <w:jc w:val="right"/>
            </w:pPr>
            <w:r>
              <w:rPr>
                <w:rFonts w:hint="eastAsia"/>
              </w:rPr>
              <w:t>（签章）</w:t>
            </w:r>
          </w:p>
          <w:p w:rsidR="00403EF1" w:rsidRDefault="009205DA">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126" w:type="dxa"/>
            <w:gridSpan w:val="2"/>
          </w:tcPr>
          <w:p w:rsidR="00403EF1" w:rsidRDefault="009205DA">
            <w:pPr>
              <w:pStyle w:val="afffff5"/>
            </w:pPr>
            <w:r>
              <w:rPr>
                <w:rFonts w:hint="eastAsia"/>
              </w:rPr>
              <w:t>（公章）</w:t>
            </w:r>
          </w:p>
          <w:p w:rsidR="00403EF1" w:rsidRDefault="009205DA">
            <w:r>
              <w:rPr>
                <w:rFonts w:hint="eastAsia"/>
              </w:rPr>
              <w:t>项目负责人：</w:t>
            </w:r>
          </w:p>
          <w:p w:rsidR="00403EF1" w:rsidRDefault="009205DA">
            <w:pPr>
              <w:jc w:val="right"/>
            </w:pPr>
            <w:r>
              <w:rPr>
                <w:rFonts w:hint="eastAsia"/>
              </w:rPr>
              <w:t>（签章）</w:t>
            </w:r>
          </w:p>
          <w:p w:rsidR="00403EF1" w:rsidRDefault="009205DA">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47" w:type="dxa"/>
            <w:gridSpan w:val="2"/>
          </w:tcPr>
          <w:p w:rsidR="00403EF1" w:rsidRDefault="009205DA">
            <w:pPr>
              <w:pStyle w:val="afffff5"/>
            </w:pPr>
            <w:r>
              <w:rPr>
                <w:rFonts w:hint="eastAsia"/>
              </w:rPr>
              <w:t>（公章）</w:t>
            </w:r>
          </w:p>
          <w:p w:rsidR="00403EF1" w:rsidRDefault="009205DA">
            <w:r>
              <w:rPr>
                <w:rFonts w:hint="eastAsia"/>
              </w:rPr>
              <w:t>项目负责人：</w:t>
            </w:r>
          </w:p>
          <w:p w:rsidR="00403EF1" w:rsidRDefault="009205DA">
            <w:pPr>
              <w:jc w:val="right"/>
            </w:pPr>
            <w:r>
              <w:rPr>
                <w:rFonts w:hint="eastAsia"/>
              </w:rPr>
              <w:t>（签章）</w:t>
            </w:r>
          </w:p>
          <w:p w:rsidR="00403EF1" w:rsidRDefault="009205DA">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403EF1" w:rsidRDefault="00403EF1">
      <w:pPr>
        <w:pStyle w:val="1"/>
        <w:spacing w:before="312" w:after="312"/>
        <w:rPr>
          <w:u w:val="thick"/>
        </w:rPr>
      </w:pPr>
    </w:p>
    <w:p w:rsidR="00403EF1" w:rsidRDefault="009B6224">
      <w:pPr>
        <w:pStyle w:val="1"/>
        <w:spacing w:before="312" w:after="312"/>
        <w:rPr>
          <w:u w:val="thick"/>
        </w:rPr>
      </w:pPr>
      <w:r>
        <w:rPr>
          <w:noProof/>
        </w:rPr>
        <w:pict>
          <v:shapetype id="_x0000_t202" coordsize="21600,21600" o:spt="202" path="m,l,21600r21600,l21600,xe">
            <v:stroke joinstyle="miter"/>
            <v:path gradientshapeok="t" o:connecttype="rect"/>
          </v:shapetype>
          <v:shape id="文本框 4" o:spid="_x0000_s1027" type="#_x0000_t202" style="position:absolute;left:0;text-align:left;margin-left:119.65pt;margin-top:4.15pt;width:187pt;height:26.25pt;z-index:251660288" o:gfxdata="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nobUv&#10;1gAAAAgBAAAPAAAAAAAAAAEAIAAAACIAAABkcnMvZG93bnJldi54bWxQSwECFAAUAAAACACHTuJA&#10;sXmrUCMCAABpBAAADgAAAAAAAAABACAAAAAlAQAAZHJzL2Uyb0RvYy54bWxQSwUGAAAAAAYABgBZ&#10;AQAAugUAAAAA&#10;" strokecolor="white">
            <v:textbox>
              <w:txbxContent>
                <w:p w:rsidR="00C64451" w:rsidRDefault="0083410F">
                  <w:r>
                    <w:rPr>
                      <w:rFonts w:hint="eastAsia"/>
                    </w:rPr>
                    <w:t xml:space="preserve"> </w:t>
                  </w:r>
                  <w:r>
                    <w:rPr>
                      <w:rFonts w:hint="eastAsia"/>
                      <w:u w:val="thick"/>
                    </w:rPr>
                    <w:t xml:space="preserve">                                     </w:t>
                  </w:r>
                </w:p>
              </w:txbxContent>
            </v:textbox>
          </v:shape>
        </w:pict>
      </w:r>
    </w:p>
    <w:sectPr w:rsidR="00403EF1" w:rsidSect="00C64451">
      <w:footerReference w:type="even" r:id="rId24"/>
      <w:footerReference w:type="default" r:id="rId25"/>
      <w:pgSz w:w="11906" w:h="16838"/>
      <w:pgMar w:top="1417" w:right="1134" w:bottom="1417" w:left="1134" w:header="1417" w:footer="1134" w:gutter="283"/>
      <w:pgNumType w:start="1"/>
      <w:cols w:space="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24" w:rsidRDefault="009B6224">
      <w:pPr>
        <w:spacing w:line="240" w:lineRule="auto"/>
      </w:pPr>
      <w:r>
        <w:separator/>
      </w:r>
    </w:p>
  </w:endnote>
  <w:endnote w:type="continuationSeparator" w:id="0">
    <w:p w:rsidR="009B6224" w:rsidRDefault="009B6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F1" w:rsidRDefault="009B6224">
    <w:pPr>
      <w:pStyle w:val="affff"/>
    </w:pPr>
    <w:r>
      <w:rPr>
        <w:noProof/>
      </w:rPr>
      <w:pict>
        <v:shapetype id="_x0000_t202" coordsize="21600,21600" o:spt="202" path="m,l,21600r21600,l21600,xe">
          <v:stroke joinstyle="miter"/>
          <v:path gradientshapeok="t" o:connecttype="rect"/>
        </v:shapetype>
        <v:shape id="_x0000_s2055"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FjTsQz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FjTsQzAgAAZQQAAA4AAAAAAAAAAQAgAAAAHwEAAGRycy9lMm9Eb2MueG1sUEsF&#10;BgAAAAAGAAYAWQEAAMQFAAAAAA==&#10;" filled="f" stroked="f" strokeweight=".5pt">
          <v:textbox style="mso-fit-shape-to-text:t" inset="0,0,0,0">
            <w:txbxContent>
              <w:p w:rsidR="00C64451" w:rsidRDefault="00C64451">
                <w:pPr>
                  <w:pStyle w:val="20"/>
                </w:pPr>
                <w:r>
                  <w:fldChar w:fldCharType="begin"/>
                </w:r>
                <w:r w:rsidR="0083410F">
                  <w:instrText>PAGE   \* MERGEFORMAT</w:instrText>
                </w:r>
                <w:r>
                  <w:fldChar w:fldCharType="separate"/>
                </w:r>
                <w:r w:rsidR="0083410F">
                  <w:rPr>
                    <w:lang w:val="zh-CN"/>
                  </w:rPr>
                  <w:t>5</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F1" w:rsidRDefault="00403EF1">
    <w:pPr>
      <w:pStyle w:val="affff"/>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F1" w:rsidRDefault="009B6224">
    <w:pPr>
      <w:pStyle w:val="afffff0"/>
    </w:pPr>
    <w:r>
      <w:rPr>
        <w:noProof/>
      </w:rPr>
      <w:pict>
        <v:shapetype id="_x0000_t202" coordsize="21600,21600" o:spt="202" path="m,l,21600r21600,l21600,xe">
          <v:stroke joinstyle="miter"/>
          <v:path gradientshapeok="t" o:connecttype="rect"/>
        </v:shapetype>
        <v:shape id="_x0000_s2054" type="#_x0000_t202" style="position:absolute;left:0;text-align:left;margin-left:289.6pt;margin-top:0;width:2in;height:2in;z-index:25166438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1eK8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TV4rzICAABlBAAADgAAAAAAAAABACAAAAAfAQAAZHJzL2Uyb0RvYy54bWxQSwUG&#10;AAAAAAYABgBZAQAAwwUAAAAA&#10;" filled="f" stroked="f" strokeweight=".5pt">
          <v:textbox style="mso-fit-shape-to-text:t" inset="0,0,0,0">
            <w:txbxContent>
              <w:p w:rsidR="00C64451" w:rsidRDefault="00C64451">
                <w:r>
                  <w:fldChar w:fldCharType="begin"/>
                </w:r>
                <w:r w:rsidR="0083410F">
                  <w:instrText>PAGE   \* MERGEFORMAT</w:instrText>
                </w:r>
                <w:r>
                  <w:fldChar w:fldCharType="separate"/>
                </w:r>
                <w:r w:rsidR="0083410F">
                  <w:rPr>
                    <w:lang w:val="zh-CN"/>
                  </w:rPr>
                  <w:t>II</w:t>
                </w:r>
                <w: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F1" w:rsidRDefault="009B6224">
    <w:pPr>
      <w:pStyle w:val="afffff1"/>
    </w:pPr>
    <w:r>
      <w:rPr>
        <w:noProof/>
      </w:rPr>
      <w:pict>
        <v:shapetype id="_x0000_t202" coordsize="21600,21600" o:spt="202" path="m,l,21600r21600,l21600,xe">
          <v:stroke joinstyle="miter"/>
          <v:path gradientshapeok="t" o:connecttype="rect"/>
        </v:shapetype>
        <v:shape id="文本框 39" o:spid="_x0000_s2053" type="#_x0000_t202" style="position:absolute;left:0;text-align:left;margin-left:-112pt;margin-top:0;width:20.4pt;height:11.65pt;z-index:25166336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" filled="f" stroked="f" strokeweight=".5pt">
          <v:textbox style="mso-fit-shape-to-text:t" inset="0,0,0,0">
            <w:txbxContent>
              <w:p w:rsidR="00403EF1" w:rsidRDefault="00C64451">
                <w:pPr>
                  <w:pStyle w:val="afffff1"/>
                  <w:jc w:val="both"/>
                </w:pPr>
                <w:r>
                  <w:fldChar w:fldCharType="begin"/>
                </w:r>
                <w:r w:rsidR="009205DA">
                  <w:instrText>PAGE   \* MERGEFORMAT</w:instrText>
                </w:r>
                <w:r>
                  <w:fldChar w:fldCharType="separate"/>
                </w:r>
                <w:r w:rsidR="00EE0764" w:rsidRPr="00EE0764">
                  <w:rPr>
                    <w:noProof/>
                    <w:lang w:val="zh-CN"/>
                  </w:rPr>
                  <w:t>II</w:t>
                </w:r>
                <w: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F1" w:rsidRDefault="009B6224">
    <w:pPr>
      <w:pStyle w:val="afffff0"/>
    </w:pPr>
    <w:r>
      <w:rPr>
        <w:noProof/>
      </w:rPr>
      <w:pict>
        <v:shapetype id="_x0000_t202" coordsize="21600,21600" o:spt="202" path="m,l,21600r21600,l21600,xe">
          <v:stroke joinstyle="miter"/>
          <v:path gradientshapeok="t" o:connecttype="rect"/>
        </v:shapetype>
        <v:shape id="_x0000_s2052" type="#_x0000_t202" style="position:absolute;left:0;text-align:left;margin-left:289.6pt;margin-top:0;width:2in;height:2in;z-index:251666432;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Hm/Zsz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Z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Hm/ZszAgAAZQQAAA4AAAAAAAAAAQAgAAAAHwEAAGRycy9lMm9Eb2MueG1sUEsF&#10;BgAAAAAGAAYAWQEAAMQFAAAAAA==&#10;" filled="f" stroked="f" strokeweight=".5pt">
          <v:textbox style="mso-fit-shape-to-text:t" inset="0,0,0,0">
            <w:txbxContent>
              <w:p w:rsidR="00C64451" w:rsidRDefault="00C64451">
                <w:r>
                  <w:fldChar w:fldCharType="begin"/>
                </w:r>
                <w:r w:rsidR="0083410F">
                  <w:instrText>PAGE   \* MERGEFORMAT</w:instrText>
                </w:r>
                <w:r>
                  <w:fldChar w:fldCharType="separate"/>
                </w:r>
                <w:r w:rsidR="0083410F">
                  <w:rPr>
                    <w:lang w:val="zh-CN"/>
                  </w:rPr>
                  <w:t>4</w:t>
                </w:r>
                <w: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F1" w:rsidRDefault="009B6224">
    <w:pPr>
      <w:pStyle w:val="afffff1"/>
    </w:pPr>
    <w:r>
      <w:rPr>
        <w:noProof/>
      </w:rPr>
      <w:pict>
        <v:shapetype id="_x0000_t202" coordsize="21600,21600" o:spt="202" path="m,l,21600r21600,l21600,xe">
          <v:stroke joinstyle="miter"/>
          <v:path gradientshapeok="t" o:connecttype="rect"/>
        </v:shapetype>
        <v:shape id="文本框 41" o:spid="_x0000_s2051" type="#_x0000_t202" style="position:absolute;left:0;text-align:left;margin-left:-94pt;margin-top:0;width:24.9pt;height:11.65pt;z-index:25166540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" filled="f" stroked="f" strokeweight=".5pt">
          <v:textbox style="mso-fit-shape-to-text:t" inset="0,0,0,0">
            <w:txbxContent>
              <w:p w:rsidR="00403EF1" w:rsidRDefault="00C64451">
                <w:pPr>
                  <w:pStyle w:val="afffff1"/>
                </w:pPr>
                <w:r>
                  <w:fldChar w:fldCharType="begin"/>
                </w:r>
                <w:r w:rsidR="009205DA">
                  <w:instrText>PAGE   \* MERGEFORMAT</w:instrText>
                </w:r>
                <w:r>
                  <w:fldChar w:fldCharType="separate"/>
                </w:r>
                <w:r w:rsidR="00EE0764" w:rsidRPr="00EE0764">
                  <w:rPr>
                    <w:noProof/>
                    <w:lang w:val="zh-CN"/>
                  </w:rPr>
                  <w:t>III</w:t>
                </w:r>
                <w: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F1" w:rsidRDefault="009B6224">
    <w:pPr>
      <w:pStyle w:val="afffff0"/>
    </w:pPr>
    <w:r>
      <w:rPr>
        <w:noProof/>
      </w:rPr>
      <w:pict>
        <v:shapetype id="_x0000_t202" coordsize="21600,21600" o:spt="202" path="m,l,21600r21600,l21600,xe">
          <v:stroke joinstyle="miter"/>
          <v:path gradientshapeok="t" o:connecttype="rect"/>
        </v:shapetype>
        <v:shape id="_x0000_s2050" type="#_x0000_t202" style="position:absolute;left:0;text-align:left;margin-left:289.6pt;margin-top:0;width:2in;height:2in;z-index:25166848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2Sc8YzAgAAZQ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2Sc8YzAgAAZQQAAA4AAAAAAAAAAQAgAAAAHwEAAGRycy9lMm9Eb2MueG1sUEsF&#10;BgAAAAAGAAYAWQEAAMQFAAAAAA==&#10;" filled="f" stroked="f" strokeweight=".5pt">
          <v:textbox style="mso-fit-shape-to-text:t" inset="0,0,0,0">
            <w:txbxContent>
              <w:p w:rsidR="00C64451" w:rsidRDefault="00C64451">
                <w:r>
                  <w:fldChar w:fldCharType="begin"/>
                </w:r>
                <w:r w:rsidR="0083410F">
                  <w:instrText>PAGE   \* MERGEFORMAT</w:instrText>
                </w:r>
                <w:r>
                  <w:fldChar w:fldCharType="separate"/>
                </w:r>
                <w:r w:rsidR="0083410F">
                  <w:rPr>
                    <w:lang w:val="zh-CN"/>
                  </w:rPr>
                  <w:t>4</w:t>
                </w:r>
                <w:r>
                  <w:fldChar w:fldCharType="end"/>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F1" w:rsidRDefault="009B6224">
    <w:pPr>
      <w:pStyle w:val="afffff1"/>
    </w:pPr>
    <w:r>
      <w:rPr>
        <w:noProof/>
      </w:rPr>
      <w:pict>
        <v:shapetype id="_x0000_t202" coordsize="21600,21600" o:spt="202" path="m,l,21600r21600,l21600,xe">
          <v:stroke joinstyle="miter"/>
          <v:path gradientshapeok="t" o:connecttype="rect"/>
        </v:shapetype>
        <v:shape id="文本框 43" o:spid="_x0000_s2049" type="#_x0000_t202" style="position:absolute;left:0;text-align:left;margin-left:-112pt;margin-top:0;width:20.4pt;height:11.65pt;z-index:251667456;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" filled="f" stroked="f" strokeweight=".5pt">
          <v:textbox style="mso-fit-shape-to-text:t" inset="0,0,0,0">
            <w:txbxContent>
              <w:p w:rsidR="00403EF1" w:rsidRDefault="00C64451">
                <w:pPr>
                  <w:pStyle w:val="afffff1"/>
                </w:pPr>
                <w:r>
                  <w:fldChar w:fldCharType="begin"/>
                </w:r>
                <w:r w:rsidR="009205DA">
                  <w:instrText>PAGE   \* MERGEFORMAT</w:instrText>
                </w:r>
                <w:r>
                  <w:fldChar w:fldCharType="separate"/>
                </w:r>
                <w:r w:rsidR="00EE0764" w:rsidRPr="00EE0764">
                  <w:rPr>
                    <w:noProof/>
                    <w:lang w:val="zh-CN"/>
                  </w:rPr>
                  <w:t>18</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24" w:rsidRDefault="009B6224">
      <w:pPr>
        <w:spacing w:line="240" w:lineRule="auto"/>
      </w:pPr>
      <w:r>
        <w:separator/>
      </w:r>
    </w:p>
  </w:footnote>
  <w:footnote w:type="continuationSeparator" w:id="0">
    <w:p w:rsidR="009B6224" w:rsidRDefault="009B62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F1" w:rsidRDefault="009205DA">
    <w:pPr>
      <w:pStyle w:val="affff0"/>
      <w:wordWrap w:val="0"/>
      <w:jc w:val="both"/>
      <w:rPr>
        <w:rFonts w:ascii="黑体" w:eastAsia="黑体" w:hAnsi="黑体" w:cs="黑体"/>
        <w:sz w:val="21"/>
        <w:szCs w:val="21"/>
      </w:rPr>
    </w:pPr>
    <w:r>
      <w:rPr>
        <w:rFonts w:ascii="黑体" w:eastAsia="黑体" w:hAnsi="黑体" w:cs="黑体" w:hint="eastAsia"/>
        <w:sz w:val="21"/>
        <w:szCs w:val="21"/>
      </w:rPr>
      <w:t xml:space="preserve">ICS 13.220.10                                                                  </w:t>
    </w:r>
    <w:r>
      <w:rPr>
        <w:rFonts w:ascii="Times New Roman" w:eastAsia="黑体" w:hAnsi="Times New Roman"/>
        <w:b/>
        <w:bCs/>
        <w:sz w:val="28"/>
        <w:szCs w:val="28"/>
      </w:rPr>
      <w:t xml:space="preserve"> CSPIA</w:t>
    </w:r>
  </w:p>
  <w:p w:rsidR="00403EF1" w:rsidRDefault="009205DA">
    <w:pPr>
      <w:pStyle w:val="affff0"/>
      <w:jc w:val="both"/>
      <w:rPr>
        <w:rFonts w:ascii="黑体" w:eastAsia="黑体" w:hAnsi="黑体" w:cs="黑体"/>
        <w:sz w:val="21"/>
        <w:szCs w:val="21"/>
      </w:rPr>
    </w:pPr>
    <w:r>
      <w:rPr>
        <w:rFonts w:ascii="黑体" w:eastAsia="黑体" w:hAnsi="黑体" w:cs="黑体" w:hint="eastAsia"/>
        <w:sz w:val="21"/>
        <w:szCs w:val="21"/>
      </w:rPr>
      <w:t>CCS 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F1" w:rsidRDefault="00403EF1">
    <w:pPr>
      <w:pStyle w:val="affff0"/>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F1" w:rsidRDefault="003C2C41">
    <w:pPr>
      <w:pStyle w:val="afffffa"/>
    </w:pPr>
    <w:r>
      <w:fldChar w:fldCharType="begin"/>
    </w:r>
    <w:r>
      <w:instrText xml:space="preserve"> STYLEREF  标准文件_文件编号 \* MERGEFORMAT </w:instrText>
    </w:r>
    <w:r>
      <w:fldChar w:fldCharType="separate"/>
    </w:r>
    <w:r w:rsidR="009205DA">
      <w:t>T/CSPIA XXXXX-20XX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F1" w:rsidRDefault="003C2C41">
    <w:pPr>
      <w:pStyle w:val="afffff9"/>
    </w:pPr>
    <w:r>
      <w:fldChar w:fldCharType="begin"/>
    </w:r>
    <w:r>
      <w:instrText xml:space="preserve"> STYLEREF  标准文件_文件编号  \* MERGEFORMAT </w:instrText>
    </w:r>
    <w:r>
      <w:fldChar w:fldCharType="separate"/>
    </w:r>
    <w:r w:rsidR="00EE0764">
      <w:rPr>
        <w:noProof/>
      </w:rPr>
      <w:t>T/CSPIA XXXXX-20XX</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F1" w:rsidRDefault="003C2C41">
    <w:pPr>
      <w:pStyle w:val="afffffa"/>
    </w:pPr>
    <w:r>
      <w:fldChar w:fldCharType="begin"/>
    </w:r>
    <w:r>
      <w:instrText xml:space="preserve"> STYLEREF  标准文件_文件编号 \* MERGEFORMAT </w:instrText>
    </w:r>
    <w:r>
      <w:fldChar w:fldCharType="separate"/>
    </w:r>
    <w:r w:rsidR="009205DA">
      <w:t>T/CSPIA XXXXX-20XX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F1" w:rsidRDefault="003C2C41">
    <w:pPr>
      <w:pStyle w:val="afffff9"/>
    </w:pPr>
    <w:r>
      <w:fldChar w:fldCharType="begin"/>
    </w:r>
    <w:r>
      <w:instrText xml:space="preserve"> STYLEREF  标准文件_文件编号  \* MERGEFORMAT </w:instrText>
    </w:r>
    <w:r>
      <w:fldChar w:fldCharType="separate"/>
    </w:r>
    <w:r w:rsidR="00EE0764">
      <w:rPr>
        <w:noProof/>
      </w:rPr>
      <w:t>T/CSPIA XXXXX-20XX</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01C0D5"/>
    <w:multiLevelType w:val="singleLevel"/>
    <w:tmpl w:val="48ECE7DC"/>
    <w:lvl w:ilvl="0">
      <w:start w:val="1"/>
      <w:numFmt w:val="lowerLetter"/>
      <w:suff w:val="space"/>
      <w:lvlText w:val="%1)"/>
      <w:lvlJc w:val="left"/>
      <w:rPr>
        <w:b w:val="0"/>
      </w:rPr>
    </w:lvl>
  </w:abstractNum>
  <w:abstractNum w:abstractNumId="1">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f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2C5917C3"/>
    <w:multiLevelType w:val="multilevel"/>
    <w:tmpl w:val="2C5917C3"/>
    <w:lvl w:ilvl="0">
      <w:start w:val="1"/>
      <w:numFmt w:val="none"/>
      <w:pStyle w:val="af3"/>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4"/>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nsid w:val="3207A2BD"/>
    <w:multiLevelType w:val="multilevel"/>
    <w:tmpl w:val="3207A2BD"/>
    <w:lvl w:ilvl="0">
      <w:start w:val="1"/>
      <w:numFmt w:val="decimal"/>
      <w:pStyle w:val="af5"/>
      <w:suff w:val="nothing"/>
      <w:lvlText w:val="图A.%1　"/>
      <w:lvlJc w:val="left"/>
      <w:pPr>
        <w:tabs>
          <w:tab w:val="left" w:pos="0"/>
        </w:tabs>
        <w:ind w:left="0" w:firstLine="0"/>
      </w:pPr>
      <w:rPr>
        <w:rFonts w:ascii="黑体" w:eastAsia="黑体" w:hAnsi="黑体" w:cs="黑体" w:hint="default"/>
      </w:r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4">
    <w:nsid w:val="32F04FB2"/>
    <w:multiLevelType w:val="multilevel"/>
    <w:tmpl w:val="32F04FB2"/>
    <w:lvl w:ilvl="0">
      <w:start w:val="1"/>
      <w:numFmt w:val="lowerLetter"/>
      <w:pStyle w:val="af6"/>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nsid w:val="44C50F90"/>
    <w:multiLevelType w:val="multilevel"/>
    <w:tmpl w:val="44C50F90"/>
    <w:lvl w:ilvl="0">
      <w:start w:val="1"/>
      <w:numFmt w:val="lowerLetter"/>
      <w:pStyle w:val="af7"/>
      <w:lvlText w:val="%1)"/>
      <w:lvlJc w:val="left"/>
      <w:pPr>
        <w:tabs>
          <w:tab w:val="left" w:pos="851"/>
        </w:tabs>
        <w:ind w:left="851" w:hanging="426"/>
      </w:pPr>
      <w:rPr>
        <w:rFonts w:ascii="宋体" w:eastAsia="宋体" w:hAnsi="Times New Roman" w:hint="eastAsia"/>
        <w:b w:val="0"/>
        <w:bCs/>
        <w:sz w:val="21"/>
      </w:rPr>
    </w:lvl>
    <w:lvl w:ilvl="1">
      <w:start w:val="1"/>
      <w:numFmt w:val="decimal"/>
      <w:pStyle w:val="af8"/>
      <w:lvlText w:val="%2)"/>
      <w:lvlJc w:val="left"/>
      <w:pPr>
        <w:tabs>
          <w:tab w:val="left"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nsid w:val="48802D1C"/>
    <w:multiLevelType w:val="multilevel"/>
    <w:tmpl w:val="48802D1C"/>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4B733A5F"/>
    <w:multiLevelType w:val="multilevel"/>
    <w:tmpl w:val="4B733A5F"/>
    <w:lvl w:ilvl="0">
      <w:start w:val="1"/>
      <w:numFmt w:val="decimal"/>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nsid w:val="4E5D0534"/>
    <w:multiLevelType w:val="multilevel"/>
    <w:tmpl w:val="4E5D0534"/>
    <w:lvl w:ilvl="0">
      <w:start w:val="1"/>
      <w:numFmt w:val="decimal"/>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4632751"/>
    <w:multiLevelType w:val="multilevel"/>
    <w:tmpl w:val="54632751"/>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nsid w:val="5603797C"/>
    <w:multiLevelType w:val="multilevel"/>
    <w:tmpl w:val="5603797C"/>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64D2089"/>
    <w:multiLevelType w:val="multilevel"/>
    <w:tmpl w:val="564D2089"/>
    <w:lvl w:ilvl="0">
      <w:start w:val="1"/>
      <w:numFmt w:val="none"/>
      <w:pStyle w:val="aff1"/>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644622F9"/>
    <w:multiLevelType w:val="multilevel"/>
    <w:tmpl w:val="644622F9"/>
    <w:lvl w:ilvl="0">
      <w:start w:val="1"/>
      <w:numFmt w:val="upperRoman"/>
      <w:pStyle w:val="aff2"/>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start w:val="1"/>
      <w:numFmt w:val="decimal"/>
      <w:pStyle w:val="aff3"/>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nsid w:val="657D3FBC"/>
    <w:multiLevelType w:val="multilevel"/>
    <w:tmpl w:val="657D3FBC"/>
    <w:lvl w:ilvl="0">
      <w:start w:val="1"/>
      <w:numFmt w:val="upperLetter"/>
      <w:pStyle w:val="aff4"/>
      <w:suff w:val="nothing"/>
      <w:lvlText w:val="附录%1"/>
      <w:lvlJc w:val="left"/>
      <w:pPr>
        <w:ind w:left="0"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nsid w:val="6CA41985"/>
    <w:multiLevelType w:val="multilevel"/>
    <w:tmpl w:val="6CA41985"/>
    <w:lvl w:ilvl="0">
      <w:start w:val="1"/>
      <w:numFmt w:val="decimal"/>
      <w:pStyle w:val="affa"/>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6CE42AC1"/>
    <w:multiLevelType w:val="multilevel"/>
    <w:tmpl w:val="6CE42AC1"/>
    <w:lvl w:ilvl="0">
      <w:start w:val="1"/>
      <w:numFmt w:val="lowerLetter"/>
      <w:pStyle w:val="affb"/>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CEA2025"/>
    <w:multiLevelType w:val="multilevel"/>
    <w:tmpl w:val="6CEA2025"/>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Ansi="Times New Roman" w:cs="Times New Roman" w:hint="default"/>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
      <w:suff w:val="nothing"/>
      <w:lvlText w:val="%1%2.%3.%4　"/>
      <w:lvlJc w:val="left"/>
      <w:pPr>
        <w:ind w:left="0"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start w:val="1"/>
      <w:numFmt w:val="decimal"/>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nsid w:val="76933334"/>
    <w:multiLevelType w:val="multilevel"/>
    <w:tmpl w:val="76933334"/>
    <w:lvl w:ilvl="0">
      <w:start w:val="1"/>
      <w:numFmt w:val="none"/>
      <w:pStyle w:val="afff5"/>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9"/>
  </w:num>
  <w:num w:numId="3">
    <w:abstractNumId w:val="6"/>
  </w:num>
  <w:num w:numId="4">
    <w:abstractNumId w:val="25"/>
  </w:num>
  <w:num w:numId="5">
    <w:abstractNumId w:val="20"/>
  </w:num>
  <w:num w:numId="6">
    <w:abstractNumId w:val="16"/>
  </w:num>
  <w:num w:numId="7">
    <w:abstractNumId w:val="9"/>
  </w:num>
  <w:num w:numId="8">
    <w:abstractNumId w:val="4"/>
  </w:num>
  <w:num w:numId="9">
    <w:abstractNumId w:val="10"/>
  </w:num>
  <w:num w:numId="10">
    <w:abstractNumId w:val="19"/>
  </w:num>
  <w:num w:numId="11">
    <w:abstractNumId w:val="27"/>
  </w:num>
  <w:num w:numId="12">
    <w:abstractNumId w:val="14"/>
  </w:num>
  <w:num w:numId="13">
    <w:abstractNumId w:val="15"/>
  </w:num>
  <w:num w:numId="14">
    <w:abstractNumId w:val="8"/>
  </w:num>
  <w:num w:numId="15">
    <w:abstractNumId w:val="21"/>
  </w:num>
  <w:num w:numId="16">
    <w:abstractNumId w:val="23"/>
  </w:num>
  <w:num w:numId="17">
    <w:abstractNumId w:val="13"/>
  </w:num>
  <w:num w:numId="18">
    <w:abstractNumId w:val="31"/>
  </w:num>
  <w:num w:numId="19">
    <w:abstractNumId w:val="18"/>
  </w:num>
  <w:num w:numId="20">
    <w:abstractNumId w:val="2"/>
  </w:num>
  <w:num w:numId="21">
    <w:abstractNumId w:val="12"/>
  </w:num>
  <w:num w:numId="22">
    <w:abstractNumId w:val="32"/>
  </w:num>
  <w:num w:numId="23">
    <w:abstractNumId w:val="22"/>
  </w:num>
  <w:num w:numId="24">
    <w:abstractNumId w:val="7"/>
  </w:num>
  <w:num w:numId="25">
    <w:abstractNumId w:val="28"/>
  </w:num>
  <w:num w:numId="26">
    <w:abstractNumId w:val="30"/>
  </w:num>
  <w:num w:numId="27">
    <w:abstractNumId w:val="3"/>
  </w:num>
  <w:num w:numId="28">
    <w:abstractNumId w:val="5"/>
  </w:num>
  <w:num w:numId="29">
    <w:abstractNumId w:val="17"/>
  </w:num>
  <w:num w:numId="30">
    <w:abstractNumId w:val="26"/>
  </w:num>
  <w:num w:numId="31">
    <w:abstractNumId w:val="24"/>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attachedTemplate r:id="rId1"/>
  <w:documentProtection w:edit="forms" w:enforcement="0"/>
  <w:defaultTabStop w:val="420"/>
  <w:drawingGridHorizontalSpacing w:val="210"/>
  <w:drawingGridVerticalSpacing w:val="156"/>
  <w:noPunctuationKerning/>
  <w:characterSpacingControl w:val="compressPunctuation"/>
  <w:hdrShapeDefaults>
    <o:shapedefaults v:ext="edit" spidmax="205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5AA3"/>
    <w:rsid w:val="0000040A"/>
    <w:rsid w:val="00000A94"/>
    <w:rsid w:val="00001972"/>
    <w:rsid w:val="00001D9A"/>
    <w:rsid w:val="00007B3A"/>
    <w:rsid w:val="000107E0"/>
    <w:rsid w:val="00011087"/>
    <w:rsid w:val="00011F6F"/>
    <w:rsid w:val="00011FDE"/>
    <w:rsid w:val="00012FFD"/>
    <w:rsid w:val="00013632"/>
    <w:rsid w:val="00014162"/>
    <w:rsid w:val="00014340"/>
    <w:rsid w:val="00016A9C"/>
    <w:rsid w:val="00017F05"/>
    <w:rsid w:val="00022184"/>
    <w:rsid w:val="00022762"/>
    <w:rsid w:val="000238E0"/>
    <w:rsid w:val="000239A1"/>
    <w:rsid w:val="000249DB"/>
    <w:rsid w:val="00024ED0"/>
    <w:rsid w:val="0002595E"/>
    <w:rsid w:val="000303C3"/>
    <w:rsid w:val="00031DC2"/>
    <w:rsid w:val="000331D3"/>
    <w:rsid w:val="000346A5"/>
    <w:rsid w:val="000349EB"/>
    <w:rsid w:val="000359C3"/>
    <w:rsid w:val="00035A7D"/>
    <w:rsid w:val="00037A0E"/>
    <w:rsid w:val="00040284"/>
    <w:rsid w:val="0004249A"/>
    <w:rsid w:val="00043282"/>
    <w:rsid w:val="00043CF9"/>
    <w:rsid w:val="00044286"/>
    <w:rsid w:val="00047953"/>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3BEB"/>
    <w:rsid w:val="00064BE3"/>
    <w:rsid w:val="0006505B"/>
    <w:rsid w:val="00067F1E"/>
    <w:rsid w:val="00070DBC"/>
    <w:rsid w:val="00071CC0"/>
    <w:rsid w:val="00073C8C"/>
    <w:rsid w:val="0007664C"/>
    <w:rsid w:val="00076652"/>
    <w:rsid w:val="00077B64"/>
    <w:rsid w:val="000800F6"/>
    <w:rsid w:val="00080A1C"/>
    <w:rsid w:val="00081B3F"/>
    <w:rsid w:val="00082147"/>
    <w:rsid w:val="00082317"/>
    <w:rsid w:val="0008284D"/>
    <w:rsid w:val="00083D2C"/>
    <w:rsid w:val="00085B61"/>
    <w:rsid w:val="00086AA1"/>
    <w:rsid w:val="00087A77"/>
    <w:rsid w:val="00090CA6"/>
    <w:rsid w:val="00092B8A"/>
    <w:rsid w:val="00092FB0"/>
    <w:rsid w:val="000934C5"/>
    <w:rsid w:val="00093D25"/>
    <w:rsid w:val="00094232"/>
    <w:rsid w:val="00094D73"/>
    <w:rsid w:val="00096A0E"/>
    <w:rsid w:val="00096D63"/>
    <w:rsid w:val="000A0B60"/>
    <w:rsid w:val="000A0EB8"/>
    <w:rsid w:val="000A1762"/>
    <w:rsid w:val="000A19FC"/>
    <w:rsid w:val="000A296B"/>
    <w:rsid w:val="000A3B41"/>
    <w:rsid w:val="000A4B85"/>
    <w:rsid w:val="000A5C80"/>
    <w:rsid w:val="000A6247"/>
    <w:rsid w:val="000A7311"/>
    <w:rsid w:val="000B060F"/>
    <w:rsid w:val="000B1592"/>
    <w:rsid w:val="000B1FF2"/>
    <w:rsid w:val="000B3CDA"/>
    <w:rsid w:val="000B5556"/>
    <w:rsid w:val="000B6A0B"/>
    <w:rsid w:val="000B72BD"/>
    <w:rsid w:val="000C04A8"/>
    <w:rsid w:val="000C0860"/>
    <w:rsid w:val="000C0F6C"/>
    <w:rsid w:val="000C11DB"/>
    <w:rsid w:val="000C2FBD"/>
    <w:rsid w:val="000C3E10"/>
    <w:rsid w:val="000C4197"/>
    <w:rsid w:val="000C4B41"/>
    <w:rsid w:val="000C57D6"/>
    <w:rsid w:val="000C7666"/>
    <w:rsid w:val="000D0A9C"/>
    <w:rsid w:val="000D0DE2"/>
    <w:rsid w:val="000D1795"/>
    <w:rsid w:val="000D329A"/>
    <w:rsid w:val="000D4B9C"/>
    <w:rsid w:val="000D4EB6"/>
    <w:rsid w:val="000D753B"/>
    <w:rsid w:val="000E4C9E"/>
    <w:rsid w:val="000E4CDA"/>
    <w:rsid w:val="000E6AA8"/>
    <w:rsid w:val="000E6FD7"/>
    <w:rsid w:val="000F06E1"/>
    <w:rsid w:val="000F0E3C"/>
    <w:rsid w:val="000F19D5"/>
    <w:rsid w:val="000F21C5"/>
    <w:rsid w:val="000F4AEA"/>
    <w:rsid w:val="000F61D2"/>
    <w:rsid w:val="000F6501"/>
    <w:rsid w:val="000F67E9"/>
    <w:rsid w:val="000F7171"/>
    <w:rsid w:val="001016A7"/>
    <w:rsid w:val="00101DDF"/>
    <w:rsid w:val="001037FB"/>
    <w:rsid w:val="00104926"/>
    <w:rsid w:val="00104FDF"/>
    <w:rsid w:val="001077B7"/>
    <w:rsid w:val="00110C80"/>
    <w:rsid w:val="00113B1E"/>
    <w:rsid w:val="00116FEB"/>
    <w:rsid w:val="0011711C"/>
    <w:rsid w:val="001210DE"/>
    <w:rsid w:val="00123773"/>
    <w:rsid w:val="00124E4F"/>
    <w:rsid w:val="001260B7"/>
    <w:rsid w:val="001265CB"/>
    <w:rsid w:val="00130E13"/>
    <w:rsid w:val="001321C6"/>
    <w:rsid w:val="00132485"/>
    <w:rsid w:val="001325C4"/>
    <w:rsid w:val="00133010"/>
    <w:rsid w:val="001337A1"/>
    <w:rsid w:val="001338EE"/>
    <w:rsid w:val="00133AAE"/>
    <w:rsid w:val="00134241"/>
    <w:rsid w:val="00135323"/>
    <w:rsid w:val="00135392"/>
    <w:rsid w:val="001356C4"/>
    <w:rsid w:val="00137D89"/>
    <w:rsid w:val="00137E23"/>
    <w:rsid w:val="00141114"/>
    <w:rsid w:val="00142969"/>
    <w:rsid w:val="00144379"/>
    <w:rsid w:val="001457E7"/>
    <w:rsid w:val="00145D9D"/>
    <w:rsid w:val="00146388"/>
    <w:rsid w:val="001469E3"/>
    <w:rsid w:val="001474EB"/>
    <w:rsid w:val="001529E5"/>
    <w:rsid w:val="0015350E"/>
    <w:rsid w:val="00153A6B"/>
    <w:rsid w:val="00153C7E"/>
    <w:rsid w:val="00155F46"/>
    <w:rsid w:val="001567F6"/>
    <w:rsid w:val="00156B25"/>
    <w:rsid w:val="00156E1A"/>
    <w:rsid w:val="001572E7"/>
    <w:rsid w:val="00157B55"/>
    <w:rsid w:val="001642A9"/>
    <w:rsid w:val="001642FA"/>
    <w:rsid w:val="001649EB"/>
    <w:rsid w:val="001649F4"/>
    <w:rsid w:val="00164BAF"/>
    <w:rsid w:val="00164FA8"/>
    <w:rsid w:val="00165065"/>
    <w:rsid w:val="00165434"/>
    <w:rsid w:val="0016580B"/>
    <w:rsid w:val="00165F49"/>
    <w:rsid w:val="00166B88"/>
    <w:rsid w:val="0016770A"/>
    <w:rsid w:val="00170804"/>
    <w:rsid w:val="001708E9"/>
    <w:rsid w:val="0017340B"/>
    <w:rsid w:val="00173FB1"/>
    <w:rsid w:val="00176310"/>
    <w:rsid w:val="00176DFD"/>
    <w:rsid w:val="00183A0E"/>
    <w:rsid w:val="00184529"/>
    <w:rsid w:val="001852C9"/>
    <w:rsid w:val="00185375"/>
    <w:rsid w:val="00187764"/>
    <w:rsid w:val="00190087"/>
    <w:rsid w:val="001913C4"/>
    <w:rsid w:val="00192FAC"/>
    <w:rsid w:val="0019348F"/>
    <w:rsid w:val="00193A07"/>
    <w:rsid w:val="001946CB"/>
    <w:rsid w:val="00194C95"/>
    <w:rsid w:val="00195253"/>
    <w:rsid w:val="00195C34"/>
    <w:rsid w:val="001A0378"/>
    <w:rsid w:val="001A1A53"/>
    <w:rsid w:val="001A234A"/>
    <w:rsid w:val="001B06E8"/>
    <w:rsid w:val="001B0A0C"/>
    <w:rsid w:val="001B2FC8"/>
    <w:rsid w:val="001B57B1"/>
    <w:rsid w:val="001B71D0"/>
    <w:rsid w:val="001B71EE"/>
    <w:rsid w:val="001C04A8"/>
    <w:rsid w:val="001C2C03"/>
    <w:rsid w:val="001C42F7"/>
    <w:rsid w:val="001C483A"/>
    <w:rsid w:val="001C49E5"/>
    <w:rsid w:val="001C4D40"/>
    <w:rsid w:val="001C680C"/>
    <w:rsid w:val="001C7FEA"/>
    <w:rsid w:val="001D02AE"/>
    <w:rsid w:val="001D0499"/>
    <w:rsid w:val="001D0BBE"/>
    <w:rsid w:val="001D0ED4"/>
    <w:rsid w:val="001D0EE0"/>
    <w:rsid w:val="001D1C53"/>
    <w:rsid w:val="001D212F"/>
    <w:rsid w:val="001D29D7"/>
    <w:rsid w:val="001D2DE7"/>
    <w:rsid w:val="001D349A"/>
    <w:rsid w:val="001D39FD"/>
    <w:rsid w:val="001D411C"/>
    <w:rsid w:val="001E1B6A"/>
    <w:rsid w:val="001E2484"/>
    <w:rsid w:val="001E3CC4"/>
    <w:rsid w:val="001E4882"/>
    <w:rsid w:val="001E498F"/>
    <w:rsid w:val="001E6FBE"/>
    <w:rsid w:val="001E73AB"/>
    <w:rsid w:val="001E73B3"/>
    <w:rsid w:val="001F092D"/>
    <w:rsid w:val="001F143A"/>
    <w:rsid w:val="001F1605"/>
    <w:rsid w:val="001F21C1"/>
    <w:rsid w:val="001F2508"/>
    <w:rsid w:val="001F253F"/>
    <w:rsid w:val="001F373E"/>
    <w:rsid w:val="001F3A9B"/>
    <w:rsid w:val="001F4816"/>
    <w:rsid w:val="001F4E08"/>
    <w:rsid w:val="001F69B4"/>
    <w:rsid w:val="001F77C7"/>
    <w:rsid w:val="00200183"/>
    <w:rsid w:val="0020107D"/>
    <w:rsid w:val="0020122B"/>
    <w:rsid w:val="00202AA4"/>
    <w:rsid w:val="002031F7"/>
    <w:rsid w:val="002040E6"/>
    <w:rsid w:val="00204C0E"/>
    <w:rsid w:val="0020527B"/>
    <w:rsid w:val="00205666"/>
    <w:rsid w:val="00210B15"/>
    <w:rsid w:val="00213CF7"/>
    <w:rsid w:val="002142EA"/>
    <w:rsid w:val="00217011"/>
    <w:rsid w:val="002204BB"/>
    <w:rsid w:val="00221B79"/>
    <w:rsid w:val="00221C6B"/>
    <w:rsid w:val="0022208C"/>
    <w:rsid w:val="00222516"/>
    <w:rsid w:val="002253A1"/>
    <w:rsid w:val="00225CF8"/>
    <w:rsid w:val="0022794E"/>
    <w:rsid w:val="00233D64"/>
    <w:rsid w:val="00233DDA"/>
    <w:rsid w:val="0023482A"/>
    <w:rsid w:val="002359CB"/>
    <w:rsid w:val="002421C6"/>
    <w:rsid w:val="00243540"/>
    <w:rsid w:val="0024497B"/>
    <w:rsid w:val="0024515B"/>
    <w:rsid w:val="00246021"/>
    <w:rsid w:val="0024666E"/>
    <w:rsid w:val="00246EF8"/>
    <w:rsid w:val="00247C36"/>
    <w:rsid w:val="00247F52"/>
    <w:rsid w:val="00250B25"/>
    <w:rsid w:val="00250BBE"/>
    <w:rsid w:val="0025194F"/>
    <w:rsid w:val="002523A9"/>
    <w:rsid w:val="00253BD3"/>
    <w:rsid w:val="002551D9"/>
    <w:rsid w:val="00255B39"/>
    <w:rsid w:val="0026148A"/>
    <w:rsid w:val="002623B9"/>
    <w:rsid w:val="00262696"/>
    <w:rsid w:val="0026271F"/>
    <w:rsid w:val="00262ECE"/>
    <w:rsid w:val="002643C3"/>
    <w:rsid w:val="00264A0C"/>
    <w:rsid w:val="00265370"/>
    <w:rsid w:val="00267EF4"/>
    <w:rsid w:val="00270CB8"/>
    <w:rsid w:val="0027118C"/>
    <w:rsid w:val="00272B08"/>
    <w:rsid w:val="00281BB8"/>
    <w:rsid w:val="00281E9E"/>
    <w:rsid w:val="00285170"/>
    <w:rsid w:val="00285361"/>
    <w:rsid w:val="00287117"/>
    <w:rsid w:val="00287152"/>
    <w:rsid w:val="0029088D"/>
    <w:rsid w:val="00292D60"/>
    <w:rsid w:val="00292FF7"/>
    <w:rsid w:val="00294D34"/>
    <w:rsid w:val="00294E3B"/>
    <w:rsid w:val="0029593C"/>
    <w:rsid w:val="00296193"/>
    <w:rsid w:val="00296A38"/>
    <w:rsid w:val="00296C66"/>
    <w:rsid w:val="00296EBE"/>
    <w:rsid w:val="002974E3"/>
    <w:rsid w:val="002A084B"/>
    <w:rsid w:val="002A1260"/>
    <w:rsid w:val="002A1589"/>
    <w:rsid w:val="002A1608"/>
    <w:rsid w:val="002A25DC"/>
    <w:rsid w:val="002A3437"/>
    <w:rsid w:val="002A38AA"/>
    <w:rsid w:val="002A3AAB"/>
    <w:rsid w:val="002A448A"/>
    <w:rsid w:val="002A4CEA"/>
    <w:rsid w:val="002A5977"/>
    <w:rsid w:val="002A5A13"/>
    <w:rsid w:val="002A6C39"/>
    <w:rsid w:val="002A7205"/>
    <w:rsid w:val="002A7F44"/>
    <w:rsid w:val="002B0C40"/>
    <w:rsid w:val="002B0D69"/>
    <w:rsid w:val="002B1966"/>
    <w:rsid w:val="002B2C79"/>
    <w:rsid w:val="002B4508"/>
    <w:rsid w:val="002B51C9"/>
    <w:rsid w:val="002B5779"/>
    <w:rsid w:val="002B7332"/>
    <w:rsid w:val="002B7F51"/>
    <w:rsid w:val="002C05D0"/>
    <w:rsid w:val="002C0880"/>
    <w:rsid w:val="002C09E7"/>
    <w:rsid w:val="002C1B28"/>
    <w:rsid w:val="002C3F07"/>
    <w:rsid w:val="002C4F09"/>
    <w:rsid w:val="002C5278"/>
    <w:rsid w:val="002C79A8"/>
    <w:rsid w:val="002C7EBB"/>
    <w:rsid w:val="002D06C1"/>
    <w:rsid w:val="002D3F3D"/>
    <w:rsid w:val="002D42B5"/>
    <w:rsid w:val="002D4345"/>
    <w:rsid w:val="002D4D76"/>
    <w:rsid w:val="002D4F1A"/>
    <w:rsid w:val="002D6EC6"/>
    <w:rsid w:val="002D79AC"/>
    <w:rsid w:val="002E039D"/>
    <w:rsid w:val="002E0662"/>
    <w:rsid w:val="002E2F07"/>
    <w:rsid w:val="002E4D5A"/>
    <w:rsid w:val="002E6326"/>
    <w:rsid w:val="002E78BE"/>
    <w:rsid w:val="002F12EA"/>
    <w:rsid w:val="002F1444"/>
    <w:rsid w:val="002F1B03"/>
    <w:rsid w:val="002F30E0"/>
    <w:rsid w:val="002F35E4"/>
    <w:rsid w:val="002F3730"/>
    <w:rsid w:val="002F38E1"/>
    <w:rsid w:val="002F7AF6"/>
    <w:rsid w:val="00300E63"/>
    <w:rsid w:val="00302AB1"/>
    <w:rsid w:val="00302F5F"/>
    <w:rsid w:val="0030441D"/>
    <w:rsid w:val="00304D77"/>
    <w:rsid w:val="00306063"/>
    <w:rsid w:val="00307747"/>
    <w:rsid w:val="00307D81"/>
    <w:rsid w:val="00311DC2"/>
    <w:rsid w:val="00313B85"/>
    <w:rsid w:val="00314249"/>
    <w:rsid w:val="00314BDF"/>
    <w:rsid w:val="0031669F"/>
    <w:rsid w:val="00317988"/>
    <w:rsid w:val="003221B4"/>
    <w:rsid w:val="00322E62"/>
    <w:rsid w:val="0032342C"/>
    <w:rsid w:val="003238DB"/>
    <w:rsid w:val="0032487F"/>
    <w:rsid w:val="00324EDD"/>
    <w:rsid w:val="003259A8"/>
    <w:rsid w:val="00326A17"/>
    <w:rsid w:val="00326B4F"/>
    <w:rsid w:val="00326F40"/>
    <w:rsid w:val="00334295"/>
    <w:rsid w:val="00334A8D"/>
    <w:rsid w:val="00335E51"/>
    <w:rsid w:val="00336C64"/>
    <w:rsid w:val="00337162"/>
    <w:rsid w:val="0034194F"/>
    <w:rsid w:val="0034196A"/>
    <w:rsid w:val="00342C16"/>
    <w:rsid w:val="00344605"/>
    <w:rsid w:val="00346AEA"/>
    <w:rsid w:val="003474AA"/>
    <w:rsid w:val="00350852"/>
    <w:rsid w:val="00350D1D"/>
    <w:rsid w:val="00351B56"/>
    <w:rsid w:val="00352C83"/>
    <w:rsid w:val="003543AE"/>
    <w:rsid w:val="003615D2"/>
    <w:rsid w:val="00362463"/>
    <w:rsid w:val="0036429C"/>
    <w:rsid w:val="00364A53"/>
    <w:rsid w:val="003654CB"/>
    <w:rsid w:val="003659C5"/>
    <w:rsid w:val="00365F86"/>
    <w:rsid w:val="00365F87"/>
    <w:rsid w:val="003668BE"/>
    <w:rsid w:val="003705F4"/>
    <w:rsid w:val="00370D58"/>
    <w:rsid w:val="00371316"/>
    <w:rsid w:val="00376713"/>
    <w:rsid w:val="00377338"/>
    <w:rsid w:val="00377D4C"/>
    <w:rsid w:val="00381815"/>
    <w:rsid w:val="003819AF"/>
    <w:rsid w:val="003820E9"/>
    <w:rsid w:val="00382DE7"/>
    <w:rsid w:val="00383BC2"/>
    <w:rsid w:val="00384FFC"/>
    <w:rsid w:val="003872FC"/>
    <w:rsid w:val="00387309"/>
    <w:rsid w:val="00387ADC"/>
    <w:rsid w:val="00390020"/>
    <w:rsid w:val="003903D6"/>
    <w:rsid w:val="00390EE6"/>
    <w:rsid w:val="0039118F"/>
    <w:rsid w:val="00392AD7"/>
    <w:rsid w:val="003938D9"/>
    <w:rsid w:val="00394354"/>
    <w:rsid w:val="00394376"/>
    <w:rsid w:val="003943FF"/>
    <w:rsid w:val="00396FA8"/>
    <w:rsid w:val="003974EB"/>
    <w:rsid w:val="00397CC5"/>
    <w:rsid w:val="003A0392"/>
    <w:rsid w:val="003A0DCF"/>
    <w:rsid w:val="003A1582"/>
    <w:rsid w:val="003A4077"/>
    <w:rsid w:val="003B05A6"/>
    <w:rsid w:val="003B09AD"/>
    <w:rsid w:val="003B1D68"/>
    <w:rsid w:val="003B1F18"/>
    <w:rsid w:val="003B2AF9"/>
    <w:rsid w:val="003B3247"/>
    <w:rsid w:val="003B43CC"/>
    <w:rsid w:val="003B5BF0"/>
    <w:rsid w:val="003B60BF"/>
    <w:rsid w:val="003B6BE3"/>
    <w:rsid w:val="003B6F75"/>
    <w:rsid w:val="003C010C"/>
    <w:rsid w:val="003C028B"/>
    <w:rsid w:val="003C0A6C"/>
    <w:rsid w:val="003C2C41"/>
    <w:rsid w:val="003C5A43"/>
    <w:rsid w:val="003D0519"/>
    <w:rsid w:val="003D0FF6"/>
    <w:rsid w:val="003D262C"/>
    <w:rsid w:val="003D5FED"/>
    <w:rsid w:val="003D6D61"/>
    <w:rsid w:val="003E08F1"/>
    <w:rsid w:val="003E091D"/>
    <w:rsid w:val="003E1C53"/>
    <w:rsid w:val="003E2A69"/>
    <w:rsid w:val="003E2D49"/>
    <w:rsid w:val="003E2FD4"/>
    <w:rsid w:val="003E42D1"/>
    <w:rsid w:val="003E49F6"/>
    <w:rsid w:val="003E5179"/>
    <w:rsid w:val="003F0841"/>
    <w:rsid w:val="003F23D3"/>
    <w:rsid w:val="003F364D"/>
    <w:rsid w:val="003F3F08"/>
    <w:rsid w:val="003F49F1"/>
    <w:rsid w:val="003F4BB1"/>
    <w:rsid w:val="003F6272"/>
    <w:rsid w:val="003F7EAB"/>
    <w:rsid w:val="00400E72"/>
    <w:rsid w:val="004012C2"/>
    <w:rsid w:val="00401400"/>
    <w:rsid w:val="00403EF1"/>
    <w:rsid w:val="00404869"/>
    <w:rsid w:val="00405884"/>
    <w:rsid w:val="00406E25"/>
    <w:rsid w:val="004077FA"/>
    <w:rsid w:val="00407B4A"/>
    <w:rsid w:val="00407D39"/>
    <w:rsid w:val="0041083E"/>
    <w:rsid w:val="0041477A"/>
    <w:rsid w:val="004162EE"/>
    <w:rsid w:val="004166A5"/>
    <w:rsid w:val="004167A3"/>
    <w:rsid w:val="00417D6F"/>
    <w:rsid w:val="00431FA7"/>
    <w:rsid w:val="00432DAA"/>
    <w:rsid w:val="00434305"/>
    <w:rsid w:val="004347D3"/>
    <w:rsid w:val="004348AF"/>
    <w:rsid w:val="00435DF7"/>
    <w:rsid w:val="00435E11"/>
    <w:rsid w:val="00437EA3"/>
    <w:rsid w:val="0044083F"/>
    <w:rsid w:val="00441AE7"/>
    <w:rsid w:val="00442D3D"/>
    <w:rsid w:val="004433D4"/>
    <w:rsid w:val="00445574"/>
    <w:rsid w:val="004457F9"/>
    <w:rsid w:val="004467FB"/>
    <w:rsid w:val="004475F1"/>
    <w:rsid w:val="00450470"/>
    <w:rsid w:val="00450B28"/>
    <w:rsid w:val="00452911"/>
    <w:rsid w:val="00452D6B"/>
    <w:rsid w:val="00453281"/>
    <w:rsid w:val="00454484"/>
    <w:rsid w:val="0045517B"/>
    <w:rsid w:val="00462EAD"/>
    <w:rsid w:val="00463B77"/>
    <w:rsid w:val="00463C7B"/>
    <w:rsid w:val="004644A6"/>
    <w:rsid w:val="004659BD"/>
    <w:rsid w:val="00465B0E"/>
    <w:rsid w:val="00470775"/>
    <w:rsid w:val="004709E3"/>
    <w:rsid w:val="004746B1"/>
    <w:rsid w:val="004755D2"/>
    <w:rsid w:val="0047583F"/>
    <w:rsid w:val="00475FBA"/>
    <w:rsid w:val="00484936"/>
    <w:rsid w:val="00485C89"/>
    <w:rsid w:val="00486BE3"/>
    <w:rsid w:val="004905E4"/>
    <w:rsid w:val="00490A89"/>
    <w:rsid w:val="00490AB4"/>
    <w:rsid w:val="00492F02"/>
    <w:rsid w:val="004939AE"/>
    <w:rsid w:val="0049444D"/>
    <w:rsid w:val="0049793B"/>
    <w:rsid w:val="004A12DF"/>
    <w:rsid w:val="004A17A2"/>
    <w:rsid w:val="004A1887"/>
    <w:rsid w:val="004A1BA8"/>
    <w:rsid w:val="004A42B0"/>
    <w:rsid w:val="004A4B57"/>
    <w:rsid w:val="004A4BB7"/>
    <w:rsid w:val="004A5492"/>
    <w:rsid w:val="004A63FA"/>
    <w:rsid w:val="004B1A16"/>
    <w:rsid w:val="004B2172"/>
    <w:rsid w:val="004B2701"/>
    <w:rsid w:val="004B2E1B"/>
    <w:rsid w:val="004B3E93"/>
    <w:rsid w:val="004B51B5"/>
    <w:rsid w:val="004C1678"/>
    <w:rsid w:val="004C1818"/>
    <w:rsid w:val="004C1FBC"/>
    <w:rsid w:val="004C3F1D"/>
    <w:rsid w:val="004C458D"/>
    <w:rsid w:val="004C4E43"/>
    <w:rsid w:val="004C7556"/>
    <w:rsid w:val="004C7962"/>
    <w:rsid w:val="004C7E9D"/>
    <w:rsid w:val="004C7F67"/>
    <w:rsid w:val="004D076D"/>
    <w:rsid w:val="004D0EF1"/>
    <w:rsid w:val="004D1863"/>
    <w:rsid w:val="004D2253"/>
    <w:rsid w:val="004D335D"/>
    <w:rsid w:val="004D4406"/>
    <w:rsid w:val="004D7C42"/>
    <w:rsid w:val="004E0089"/>
    <w:rsid w:val="004E0465"/>
    <w:rsid w:val="004E08A1"/>
    <w:rsid w:val="004E127B"/>
    <w:rsid w:val="004E1C0A"/>
    <w:rsid w:val="004E1C89"/>
    <w:rsid w:val="004E30C5"/>
    <w:rsid w:val="004E30DB"/>
    <w:rsid w:val="004E4A4B"/>
    <w:rsid w:val="004E4AA5"/>
    <w:rsid w:val="004E4AEE"/>
    <w:rsid w:val="004E59E3"/>
    <w:rsid w:val="004E67C0"/>
    <w:rsid w:val="004E7479"/>
    <w:rsid w:val="004F2856"/>
    <w:rsid w:val="004F391A"/>
    <w:rsid w:val="004F3CFB"/>
    <w:rsid w:val="004F5978"/>
    <w:rsid w:val="004F6456"/>
    <w:rsid w:val="004F696E"/>
    <w:rsid w:val="004F6C71"/>
    <w:rsid w:val="00501139"/>
    <w:rsid w:val="0050363E"/>
    <w:rsid w:val="005039BC"/>
    <w:rsid w:val="005043BB"/>
    <w:rsid w:val="00504A3D"/>
    <w:rsid w:val="00505767"/>
    <w:rsid w:val="00506D05"/>
    <w:rsid w:val="0050736D"/>
    <w:rsid w:val="005073F0"/>
    <w:rsid w:val="00510A7B"/>
    <w:rsid w:val="00512F6E"/>
    <w:rsid w:val="00513038"/>
    <w:rsid w:val="00514174"/>
    <w:rsid w:val="00514DF9"/>
    <w:rsid w:val="00515C24"/>
    <w:rsid w:val="0051601E"/>
    <w:rsid w:val="00516088"/>
    <w:rsid w:val="00516B0B"/>
    <w:rsid w:val="005220EC"/>
    <w:rsid w:val="00522695"/>
    <w:rsid w:val="00523F95"/>
    <w:rsid w:val="00524D65"/>
    <w:rsid w:val="00525B16"/>
    <w:rsid w:val="00526D8A"/>
    <w:rsid w:val="00527DC5"/>
    <w:rsid w:val="00532617"/>
    <w:rsid w:val="00533D04"/>
    <w:rsid w:val="00534804"/>
    <w:rsid w:val="00534BDF"/>
    <w:rsid w:val="005351A9"/>
    <w:rsid w:val="005354EA"/>
    <w:rsid w:val="00535EC4"/>
    <w:rsid w:val="00535ED9"/>
    <w:rsid w:val="0053692B"/>
    <w:rsid w:val="00536F06"/>
    <w:rsid w:val="00541853"/>
    <w:rsid w:val="00541DBD"/>
    <w:rsid w:val="00543BDA"/>
    <w:rsid w:val="005441CC"/>
    <w:rsid w:val="0054560B"/>
    <w:rsid w:val="005459C8"/>
    <w:rsid w:val="00546B68"/>
    <w:rsid w:val="005479DA"/>
    <w:rsid w:val="00547BCC"/>
    <w:rsid w:val="0055013B"/>
    <w:rsid w:val="00550559"/>
    <w:rsid w:val="00551F6F"/>
    <w:rsid w:val="00555044"/>
    <w:rsid w:val="0056006C"/>
    <w:rsid w:val="00560F75"/>
    <w:rsid w:val="00561475"/>
    <w:rsid w:val="005624B0"/>
    <w:rsid w:val="005643C2"/>
    <w:rsid w:val="0056487B"/>
    <w:rsid w:val="00564FB9"/>
    <w:rsid w:val="00565854"/>
    <w:rsid w:val="00566172"/>
    <w:rsid w:val="00573D2E"/>
    <w:rsid w:val="00573D9E"/>
    <w:rsid w:val="005744EC"/>
    <w:rsid w:val="005754EC"/>
    <w:rsid w:val="005801E3"/>
    <w:rsid w:val="00581802"/>
    <w:rsid w:val="005836A8"/>
    <w:rsid w:val="00584262"/>
    <w:rsid w:val="00585B97"/>
    <w:rsid w:val="00586630"/>
    <w:rsid w:val="00587ADD"/>
    <w:rsid w:val="00590228"/>
    <w:rsid w:val="0059037A"/>
    <w:rsid w:val="00590CDA"/>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8C4"/>
    <w:rsid w:val="005B6CF6"/>
    <w:rsid w:val="005B727E"/>
    <w:rsid w:val="005B7422"/>
    <w:rsid w:val="005C07E9"/>
    <w:rsid w:val="005C248F"/>
    <w:rsid w:val="005C29B8"/>
    <w:rsid w:val="005C483A"/>
    <w:rsid w:val="005C5F21"/>
    <w:rsid w:val="005C7156"/>
    <w:rsid w:val="005C7697"/>
    <w:rsid w:val="005D0C75"/>
    <w:rsid w:val="005D150F"/>
    <w:rsid w:val="005D38BC"/>
    <w:rsid w:val="005D4171"/>
    <w:rsid w:val="005D6A95"/>
    <w:rsid w:val="005D6B2C"/>
    <w:rsid w:val="005D6D9C"/>
    <w:rsid w:val="005E2335"/>
    <w:rsid w:val="005E34CA"/>
    <w:rsid w:val="005E3C01"/>
    <w:rsid w:val="005E3C18"/>
    <w:rsid w:val="005E5E0A"/>
    <w:rsid w:val="005E64F8"/>
    <w:rsid w:val="005E7364"/>
    <w:rsid w:val="005E7881"/>
    <w:rsid w:val="005E78E0"/>
    <w:rsid w:val="005F08A6"/>
    <w:rsid w:val="005F0D9C"/>
    <w:rsid w:val="005F1218"/>
    <w:rsid w:val="005F284E"/>
    <w:rsid w:val="005F481F"/>
    <w:rsid w:val="005F700C"/>
    <w:rsid w:val="005F754A"/>
    <w:rsid w:val="006002B2"/>
    <w:rsid w:val="0060136A"/>
    <w:rsid w:val="006015CE"/>
    <w:rsid w:val="00601D56"/>
    <w:rsid w:val="00601F2F"/>
    <w:rsid w:val="00603C81"/>
    <w:rsid w:val="00604784"/>
    <w:rsid w:val="00606419"/>
    <w:rsid w:val="00607D29"/>
    <w:rsid w:val="00612952"/>
    <w:rsid w:val="00614CC1"/>
    <w:rsid w:val="00615A9D"/>
    <w:rsid w:val="006162BE"/>
    <w:rsid w:val="00616BBB"/>
    <w:rsid w:val="00616FB7"/>
    <w:rsid w:val="00617387"/>
    <w:rsid w:val="00624D14"/>
    <w:rsid w:val="006252D8"/>
    <w:rsid w:val="006259BC"/>
    <w:rsid w:val="0062636B"/>
    <w:rsid w:val="006316DC"/>
    <w:rsid w:val="00632182"/>
    <w:rsid w:val="00632AE0"/>
    <w:rsid w:val="006335E8"/>
    <w:rsid w:val="00633C17"/>
    <w:rsid w:val="00634BF1"/>
    <w:rsid w:val="0063568B"/>
    <w:rsid w:val="00636A2D"/>
    <w:rsid w:val="00636E3E"/>
    <w:rsid w:val="006379F7"/>
    <w:rsid w:val="00637E4D"/>
    <w:rsid w:val="00640620"/>
    <w:rsid w:val="00641A1F"/>
    <w:rsid w:val="0064469B"/>
    <w:rsid w:val="00645904"/>
    <w:rsid w:val="00645F07"/>
    <w:rsid w:val="006503C3"/>
    <w:rsid w:val="00651ACB"/>
    <w:rsid w:val="00651C47"/>
    <w:rsid w:val="00652AB2"/>
    <w:rsid w:val="0065306E"/>
    <w:rsid w:val="00654EC0"/>
    <w:rsid w:val="0065525B"/>
    <w:rsid w:val="006559EE"/>
    <w:rsid w:val="00655D4F"/>
    <w:rsid w:val="00657D1C"/>
    <w:rsid w:val="006605FE"/>
    <w:rsid w:val="006640E5"/>
    <w:rsid w:val="006646F1"/>
    <w:rsid w:val="00664929"/>
    <w:rsid w:val="00664D11"/>
    <w:rsid w:val="00664F62"/>
    <w:rsid w:val="006655E1"/>
    <w:rsid w:val="00667788"/>
    <w:rsid w:val="00672060"/>
    <w:rsid w:val="00672BFD"/>
    <w:rsid w:val="006770F4"/>
    <w:rsid w:val="00677A84"/>
    <w:rsid w:val="0068013F"/>
    <w:rsid w:val="0068026D"/>
    <w:rsid w:val="00680369"/>
    <w:rsid w:val="00680A27"/>
    <w:rsid w:val="006816A4"/>
    <w:rsid w:val="006819B8"/>
    <w:rsid w:val="00681C74"/>
    <w:rsid w:val="00681F61"/>
    <w:rsid w:val="006820A8"/>
    <w:rsid w:val="00683B9E"/>
    <w:rsid w:val="006840A6"/>
    <w:rsid w:val="006850CD"/>
    <w:rsid w:val="00685AAB"/>
    <w:rsid w:val="00693D4F"/>
    <w:rsid w:val="006978FF"/>
    <w:rsid w:val="006A07AA"/>
    <w:rsid w:val="006A25E5"/>
    <w:rsid w:val="006A2B46"/>
    <w:rsid w:val="006A336D"/>
    <w:rsid w:val="006A37B9"/>
    <w:rsid w:val="006A3D59"/>
    <w:rsid w:val="006B241B"/>
    <w:rsid w:val="006B2672"/>
    <w:rsid w:val="006B2EAC"/>
    <w:rsid w:val="006B32E5"/>
    <w:rsid w:val="006B54BF"/>
    <w:rsid w:val="006B5F44"/>
    <w:rsid w:val="006B5F90"/>
    <w:rsid w:val="006B62E4"/>
    <w:rsid w:val="006B6AD2"/>
    <w:rsid w:val="006B6E39"/>
    <w:rsid w:val="006C0348"/>
    <w:rsid w:val="006C0634"/>
    <w:rsid w:val="006C1BBA"/>
    <w:rsid w:val="006C1C4C"/>
    <w:rsid w:val="006C2079"/>
    <w:rsid w:val="006C212E"/>
    <w:rsid w:val="006C5A62"/>
    <w:rsid w:val="006C5D68"/>
    <w:rsid w:val="006C6976"/>
    <w:rsid w:val="006C6DD0"/>
    <w:rsid w:val="006D04EA"/>
    <w:rsid w:val="006D16C4"/>
    <w:rsid w:val="006D3E96"/>
    <w:rsid w:val="006D4515"/>
    <w:rsid w:val="006D4BB1"/>
    <w:rsid w:val="006D6593"/>
    <w:rsid w:val="006E1341"/>
    <w:rsid w:val="006E1AC1"/>
    <w:rsid w:val="006E4F61"/>
    <w:rsid w:val="006E5547"/>
    <w:rsid w:val="006E70A6"/>
    <w:rsid w:val="006F03A8"/>
    <w:rsid w:val="006F154D"/>
    <w:rsid w:val="006F218A"/>
    <w:rsid w:val="006F2ACA"/>
    <w:rsid w:val="006F2ADC"/>
    <w:rsid w:val="006F2BFE"/>
    <w:rsid w:val="006F31E9"/>
    <w:rsid w:val="006F4357"/>
    <w:rsid w:val="006F4D22"/>
    <w:rsid w:val="006F4F5F"/>
    <w:rsid w:val="006F61CD"/>
    <w:rsid w:val="006F6284"/>
    <w:rsid w:val="007002C5"/>
    <w:rsid w:val="007021F1"/>
    <w:rsid w:val="00704387"/>
    <w:rsid w:val="007046E8"/>
    <w:rsid w:val="00707669"/>
    <w:rsid w:val="00710356"/>
    <w:rsid w:val="00710705"/>
    <w:rsid w:val="00711CBA"/>
    <w:rsid w:val="00711FB5"/>
    <w:rsid w:val="00712A01"/>
    <w:rsid w:val="00713D18"/>
    <w:rsid w:val="00714F58"/>
    <w:rsid w:val="00716360"/>
    <w:rsid w:val="0071655D"/>
    <w:rsid w:val="00717396"/>
    <w:rsid w:val="007209C3"/>
    <w:rsid w:val="00722FBF"/>
    <w:rsid w:val="00722FC2"/>
    <w:rsid w:val="00724D9E"/>
    <w:rsid w:val="00725949"/>
    <w:rsid w:val="00727152"/>
    <w:rsid w:val="007275E8"/>
    <w:rsid w:val="00727FA2"/>
    <w:rsid w:val="007322D9"/>
    <w:rsid w:val="00732BC0"/>
    <w:rsid w:val="00733058"/>
    <w:rsid w:val="0073720F"/>
    <w:rsid w:val="00737796"/>
    <w:rsid w:val="00740F26"/>
    <w:rsid w:val="0074165C"/>
    <w:rsid w:val="00741ED0"/>
    <w:rsid w:val="007432CA"/>
    <w:rsid w:val="007439EB"/>
    <w:rsid w:val="00743CB4"/>
    <w:rsid w:val="00743F0A"/>
    <w:rsid w:val="007444E8"/>
    <w:rsid w:val="0074548E"/>
    <w:rsid w:val="00745773"/>
    <w:rsid w:val="00746800"/>
    <w:rsid w:val="007473D7"/>
    <w:rsid w:val="00747E46"/>
    <w:rsid w:val="007501A8"/>
    <w:rsid w:val="00750EE1"/>
    <w:rsid w:val="00751351"/>
    <w:rsid w:val="00752B4D"/>
    <w:rsid w:val="00755402"/>
    <w:rsid w:val="007568B5"/>
    <w:rsid w:val="00756B26"/>
    <w:rsid w:val="00756EDF"/>
    <w:rsid w:val="007575FD"/>
    <w:rsid w:val="0075784B"/>
    <w:rsid w:val="0076014D"/>
    <w:rsid w:val="007604B7"/>
    <w:rsid w:val="007609A2"/>
    <w:rsid w:val="00761B57"/>
    <w:rsid w:val="007627BC"/>
    <w:rsid w:val="007638F5"/>
    <w:rsid w:val="0076498D"/>
    <w:rsid w:val="00765C43"/>
    <w:rsid w:val="00765EFB"/>
    <w:rsid w:val="0076695D"/>
    <w:rsid w:val="007671CA"/>
    <w:rsid w:val="00767C61"/>
    <w:rsid w:val="0077008A"/>
    <w:rsid w:val="007723EF"/>
    <w:rsid w:val="00773C1F"/>
    <w:rsid w:val="00774DA4"/>
    <w:rsid w:val="00776599"/>
    <w:rsid w:val="00776DC6"/>
    <w:rsid w:val="00777D17"/>
    <w:rsid w:val="00780E58"/>
    <w:rsid w:val="0078114B"/>
    <w:rsid w:val="00781DD2"/>
    <w:rsid w:val="00783ECF"/>
    <w:rsid w:val="0078413A"/>
    <w:rsid w:val="0078415D"/>
    <w:rsid w:val="007857C2"/>
    <w:rsid w:val="00790A6F"/>
    <w:rsid w:val="007913AB"/>
    <w:rsid w:val="007917C4"/>
    <w:rsid w:val="00791AD9"/>
    <w:rsid w:val="007938FB"/>
    <w:rsid w:val="00794F0C"/>
    <w:rsid w:val="00795378"/>
    <w:rsid w:val="00795524"/>
    <w:rsid w:val="007959E8"/>
    <w:rsid w:val="00795E9C"/>
    <w:rsid w:val="00797FB4"/>
    <w:rsid w:val="007A0521"/>
    <w:rsid w:val="007A2E12"/>
    <w:rsid w:val="007A3475"/>
    <w:rsid w:val="007A41C8"/>
    <w:rsid w:val="007A48A6"/>
    <w:rsid w:val="007A54CE"/>
    <w:rsid w:val="007A5EB1"/>
    <w:rsid w:val="007A6AD5"/>
    <w:rsid w:val="007A703B"/>
    <w:rsid w:val="007A7FFA"/>
    <w:rsid w:val="007B04EB"/>
    <w:rsid w:val="007B0D4F"/>
    <w:rsid w:val="007B178A"/>
    <w:rsid w:val="007B1F28"/>
    <w:rsid w:val="007B3EC3"/>
    <w:rsid w:val="007B5A3D"/>
    <w:rsid w:val="007B5B95"/>
    <w:rsid w:val="007B68EA"/>
    <w:rsid w:val="007B7876"/>
    <w:rsid w:val="007B7F74"/>
    <w:rsid w:val="007C19E8"/>
    <w:rsid w:val="007C2D89"/>
    <w:rsid w:val="007C31AD"/>
    <w:rsid w:val="007C4593"/>
    <w:rsid w:val="007C4B35"/>
    <w:rsid w:val="007C5309"/>
    <w:rsid w:val="007C6069"/>
    <w:rsid w:val="007D00B6"/>
    <w:rsid w:val="007D06C4"/>
    <w:rsid w:val="007D1352"/>
    <w:rsid w:val="007D202F"/>
    <w:rsid w:val="007D2508"/>
    <w:rsid w:val="007D346A"/>
    <w:rsid w:val="007D423F"/>
    <w:rsid w:val="007D6518"/>
    <w:rsid w:val="007D76BD"/>
    <w:rsid w:val="007E0BF1"/>
    <w:rsid w:val="007E2A11"/>
    <w:rsid w:val="007E2AC6"/>
    <w:rsid w:val="007E4945"/>
    <w:rsid w:val="007F0A94"/>
    <w:rsid w:val="007F0ED8"/>
    <w:rsid w:val="007F0F63"/>
    <w:rsid w:val="007F3AE3"/>
    <w:rsid w:val="007F6330"/>
    <w:rsid w:val="007F6B4D"/>
    <w:rsid w:val="007F75CE"/>
    <w:rsid w:val="008013A4"/>
    <w:rsid w:val="00801D93"/>
    <w:rsid w:val="008027CE"/>
    <w:rsid w:val="00802F42"/>
    <w:rsid w:val="00804383"/>
    <w:rsid w:val="00804BB7"/>
    <w:rsid w:val="00805134"/>
    <w:rsid w:val="00810257"/>
    <w:rsid w:val="008103F1"/>
    <w:rsid w:val="008104F5"/>
    <w:rsid w:val="00811072"/>
    <w:rsid w:val="00811369"/>
    <w:rsid w:val="00811F58"/>
    <w:rsid w:val="00813765"/>
    <w:rsid w:val="00814E50"/>
    <w:rsid w:val="00815169"/>
    <w:rsid w:val="00815419"/>
    <w:rsid w:val="008163C8"/>
    <w:rsid w:val="00817325"/>
    <w:rsid w:val="008209E6"/>
    <w:rsid w:val="00821045"/>
    <w:rsid w:val="00821163"/>
    <w:rsid w:val="00823303"/>
    <w:rsid w:val="008233B2"/>
    <w:rsid w:val="00823A9F"/>
    <w:rsid w:val="00823C85"/>
    <w:rsid w:val="00825138"/>
    <w:rsid w:val="008269DD"/>
    <w:rsid w:val="00830621"/>
    <w:rsid w:val="0083348C"/>
    <w:rsid w:val="0083410F"/>
    <w:rsid w:val="00835A47"/>
    <w:rsid w:val="008373D3"/>
    <w:rsid w:val="00840617"/>
    <w:rsid w:val="00842A47"/>
    <w:rsid w:val="00843C13"/>
    <w:rsid w:val="008454F8"/>
    <w:rsid w:val="0085173A"/>
    <w:rsid w:val="00852268"/>
    <w:rsid w:val="0085396F"/>
    <w:rsid w:val="008603CE"/>
    <w:rsid w:val="008620FC"/>
    <w:rsid w:val="008627A5"/>
    <w:rsid w:val="008630C6"/>
    <w:rsid w:val="00863E05"/>
    <w:rsid w:val="008644B2"/>
    <w:rsid w:val="00864648"/>
    <w:rsid w:val="00865ACA"/>
    <w:rsid w:val="00865D28"/>
    <w:rsid w:val="00865F85"/>
    <w:rsid w:val="00866DCC"/>
    <w:rsid w:val="00867C10"/>
    <w:rsid w:val="008703A3"/>
    <w:rsid w:val="00870439"/>
    <w:rsid w:val="00870DA1"/>
    <w:rsid w:val="0087165F"/>
    <w:rsid w:val="008740F7"/>
    <w:rsid w:val="00877482"/>
    <w:rsid w:val="00880C7F"/>
    <w:rsid w:val="00880FE9"/>
    <w:rsid w:val="00883B0A"/>
    <w:rsid w:val="00883D17"/>
    <w:rsid w:val="00883F93"/>
    <w:rsid w:val="00884DB3"/>
    <w:rsid w:val="00884DB9"/>
    <w:rsid w:val="00885740"/>
    <w:rsid w:val="00885A9D"/>
    <w:rsid w:val="008864F6"/>
    <w:rsid w:val="0089049D"/>
    <w:rsid w:val="008928C9"/>
    <w:rsid w:val="008938DC"/>
    <w:rsid w:val="00893EC5"/>
    <w:rsid w:val="00893FD1"/>
    <w:rsid w:val="00894836"/>
    <w:rsid w:val="00895172"/>
    <w:rsid w:val="00895680"/>
    <w:rsid w:val="00895790"/>
    <w:rsid w:val="00896DFF"/>
    <w:rsid w:val="00897076"/>
    <w:rsid w:val="0089762C"/>
    <w:rsid w:val="008A0670"/>
    <w:rsid w:val="008A1893"/>
    <w:rsid w:val="008A1C86"/>
    <w:rsid w:val="008A3F60"/>
    <w:rsid w:val="008A5C27"/>
    <w:rsid w:val="008A67C3"/>
    <w:rsid w:val="008A769A"/>
    <w:rsid w:val="008B0C9C"/>
    <w:rsid w:val="008B0D16"/>
    <w:rsid w:val="008B166D"/>
    <w:rsid w:val="008B173B"/>
    <w:rsid w:val="008B17F4"/>
    <w:rsid w:val="008B3615"/>
    <w:rsid w:val="008B4AC4"/>
    <w:rsid w:val="008B50C8"/>
    <w:rsid w:val="008B5281"/>
    <w:rsid w:val="008B52F2"/>
    <w:rsid w:val="008B69B8"/>
    <w:rsid w:val="008B752E"/>
    <w:rsid w:val="008B7E05"/>
    <w:rsid w:val="008C1797"/>
    <w:rsid w:val="008C219C"/>
    <w:rsid w:val="008C32BD"/>
    <w:rsid w:val="008C475E"/>
    <w:rsid w:val="008C52C4"/>
    <w:rsid w:val="008C619A"/>
    <w:rsid w:val="008C675E"/>
    <w:rsid w:val="008C7E46"/>
    <w:rsid w:val="008D0462"/>
    <w:rsid w:val="008D0CE8"/>
    <w:rsid w:val="008D2255"/>
    <w:rsid w:val="008D2D1D"/>
    <w:rsid w:val="008D453D"/>
    <w:rsid w:val="008D53AD"/>
    <w:rsid w:val="008D562B"/>
    <w:rsid w:val="008D5733"/>
    <w:rsid w:val="008D622B"/>
    <w:rsid w:val="008D666C"/>
    <w:rsid w:val="008D7AA8"/>
    <w:rsid w:val="008D7B54"/>
    <w:rsid w:val="008E0A61"/>
    <w:rsid w:val="008E0C9D"/>
    <w:rsid w:val="008E1648"/>
    <w:rsid w:val="008E1B3E"/>
    <w:rsid w:val="008E2319"/>
    <w:rsid w:val="008E23C7"/>
    <w:rsid w:val="008E27B0"/>
    <w:rsid w:val="008E40D2"/>
    <w:rsid w:val="008E4500"/>
    <w:rsid w:val="008E4BB6"/>
    <w:rsid w:val="008E54A6"/>
    <w:rsid w:val="008E5518"/>
    <w:rsid w:val="008E6A84"/>
    <w:rsid w:val="008F0CDC"/>
    <w:rsid w:val="008F17A3"/>
    <w:rsid w:val="008F1ED3"/>
    <w:rsid w:val="008F4C29"/>
    <w:rsid w:val="008F59ED"/>
    <w:rsid w:val="008F5A6C"/>
    <w:rsid w:val="008F5F90"/>
    <w:rsid w:val="008F70BD"/>
    <w:rsid w:val="008F788F"/>
    <w:rsid w:val="008F7EA2"/>
    <w:rsid w:val="00901C62"/>
    <w:rsid w:val="00902085"/>
    <w:rsid w:val="00902221"/>
    <w:rsid w:val="00902722"/>
    <w:rsid w:val="009027BC"/>
    <w:rsid w:val="00905A1A"/>
    <w:rsid w:val="009062E6"/>
    <w:rsid w:val="00906E5E"/>
    <w:rsid w:val="00911BE5"/>
    <w:rsid w:val="00913CA9"/>
    <w:rsid w:val="009145AE"/>
    <w:rsid w:val="009146CE"/>
    <w:rsid w:val="00914CA7"/>
    <w:rsid w:val="00915C3E"/>
    <w:rsid w:val="00915F8B"/>
    <w:rsid w:val="009161A8"/>
    <w:rsid w:val="0091673D"/>
    <w:rsid w:val="009168D9"/>
    <w:rsid w:val="00917DD8"/>
    <w:rsid w:val="009205DA"/>
    <w:rsid w:val="009245F5"/>
    <w:rsid w:val="009249EC"/>
    <w:rsid w:val="00926EDA"/>
    <w:rsid w:val="009273B3"/>
    <w:rsid w:val="009305B5"/>
    <w:rsid w:val="00933CC3"/>
    <w:rsid w:val="00934C12"/>
    <w:rsid w:val="0093575D"/>
    <w:rsid w:val="009427B0"/>
    <w:rsid w:val="009429D5"/>
    <w:rsid w:val="00942BF1"/>
    <w:rsid w:val="00943C8F"/>
    <w:rsid w:val="00945180"/>
    <w:rsid w:val="00945428"/>
    <w:rsid w:val="0094607B"/>
    <w:rsid w:val="00950FCC"/>
    <w:rsid w:val="00953604"/>
    <w:rsid w:val="00953F6D"/>
    <w:rsid w:val="00954103"/>
    <w:rsid w:val="00956407"/>
    <w:rsid w:val="009603A6"/>
    <w:rsid w:val="009610DC"/>
    <w:rsid w:val="00961490"/>
    <w:rsid w:val="009622B4"/>
    <w:rsid w:val="0096381A"/>
    <w:rsid w:val="00965E04"/>
    <w:rsid w:val="009674AD"/>
    <w:rsid w:val="009675D6"/>
    <w:rsid w:val="0097094E"/>
    <w:rsid w:val="00970CDC"/>
    <w:rsid w:val="00977010"/>
    <w:rsid w:val="00977D02"/>
    <w:rsid w:val="00977D83"/>
    <w:rsid w:val="009809BB"/>
    <w:rsid w:val="00982D22"/>
    <w:rsid w:val="0098364B"/>
    <w:rsid w:val="00983BF9"/>
    <w:rsid w:val="00984E74"/>
    <w:rsid w:val="00986945"/>
    <w:rsid w:val="009911AF"/>
    <w:rsid w:val="00991875"/>
    <w:rsid w:val="00991923"/>
    <w:rsid w:val="00991938"/>
    <w:rsid w:val="00991F92"/>
    <w:rsid w:val="00992985"/>
    <w:rsid w:val="00993889"/>
    <w:rsid w:val="0099551B"/>
    <w:rsid w:val="00997BF1"/>
    <w:rsid w:val="009A089C"/>
    <w:rsid w:val="009A118E"/>
    <w:rsid w:val="009A21CD"/>
    <w:rsid w:val="009A278C"/>
    <w:rsid w:val="009A29F5"/>
    <w:rsid w:val="009A2BC2"/>
    <w:rsid w:val="009A3EEC"/>
    <w:rsid w:val="009A42C1"/>
    <w:rsid w:val="009A5429"/>
    <w:rsid w:val="009A72AD"/>
    <w:rsid w:val="009B09E0"/>
    <w:rsid w:val="009B0BC5"/>
    <w:rsid w:val="009B1247"/>
    <w:rsid w:val="009B12CC"/>
    <w:rsid w:val="009B2151"/>
    <w:rsid w:val="009B41D9"/>
    <w:rsid w:val="009B6029"/>
    <w:rsid w:val="009B6224"/>
    <w:rsid w:val="009B6971"/>
    <w:rsid w:val="009C27F1"/>
    <w:rsid w:val="009C3152"/>
    <w:rsid w:val="009C4CFA"/>
    <w:rsid w:val="009C5070"/>
    <w:rsid w:val="009C5906"/>
    <w:rsid w:val="009C5F25"/>
    <w:rsid w:val="009D112C"/>
    <w:rsid w:val="009D2751"/>
    <w:rsid w:val="009D47FA"/>
    <w:rsid w:val="009D50D2"/>
    <w:rsid w:val="009D6715"/>
    <w:rsid w:val="009D6BCA"/>
    <w:rsid w:val="009E0BB8"/>
    <w:rsid w:val="009E0F62"/>
    <w:rsid w:val="009E4A58"/>
    <w:rsid w:val="009E5A2D"/>
    <w:rsid w:val="009E5AB2"/>
    <w:rsid w:val="009E6219"/>
    <w:rsid w:val="009F03B3"/>
    <w:rsid w:val="009F1392"/>
    <w:rsid w:val="009F7394"/>
    <w:rsid w:val="00A01757"/>
    <w:rsid w:val="00A027CC"/>
    <w:rsid w:val="00A028C0"/>
    <w:rsid w:val="00A02BAE"/>
    <w:rsid w:val="00A06A6B"/>
    <w:rsid w:val="00A07E47"/>
    <w:rsid w:val="00A11B7C"/>
    <w:rsid w:val="00A129D0"/>
    <w:rsid w:val="00A12C33"/>
    <w:rsid w:val="00A138BA"/>
    <w:rsid w:val="00A14C39"/>
    <w:rsid w:val="00A14C8E"/>
    <w:rsid w:val="00A153D9"/>
    <w:rsid w:val="00A15F09"/>
    <w:rsid w:val="00A169B6"/>
    <w:rsid w:val="00A2271D"/>
    <w:rsid w:val="00A2313A"/>
    <w:rsid w:val="00A236E5"/>
    <w:rsid w:val="00A237D5"/>
    <w:rsid w:val="00A24996"/>
    <w:rsid w:val="00A30EFC"/>
    <w:rsid w:val="00A31984"/>
    <w:rsid w:val="00A32A8C"/>
    <w:rsid w:val="00A32D73"/>
    <w:rsid w:val="00A32ECE"/>
    <w:rsid w:val="00A3367B"/>
    <w:rsid w:val="00A33EE4"/>
    <w:rsid w:val="00A3597D"/>
    <w:rsid w:val="00A40091"/>
    <w:rsid w:val="00A4030F"/>
    <w:rsid w:val="00A413F0"/>
    <w:rsid w:val="00A41C79"/>
    <w:rsid w:val="00A41CB5"/>
    <w:rsid w:val="00A42CDF"/>
    <w:rsid w:val="00A4452E"/>
    <w:rsid w:val="00A4472C"/>
    <w:rsid w:val="00A44E69"/>
    <w:rsid w:val="00A4661E"/>
    <w:rsid w:val="00A47946"/>
    <w:rsid w:val="00A53CD8"/>
    <w:rsid w:val="00A55BD6"/>
    <w:rsid w:val="00A55D50"/>
    <w:rsid w:val="00A57142"/>
    <w:rsid w:val="00A6144E"/>
    <w:rsid w:val="00A625E6"/>
    <w:rsid w:val="00A63DE9"/>
    <w:rsid w:val="00A648CD"/>
    <w:rsid w:val="00A6537A"/>
    <w:rsid w:val="00A65FB6"/>
    <w:rsid w:val="00A67866"/>
    <w:rsid w:val="00A70B07"/>
    <w:rsid w:val="00A723F8"/>
    <w:rsid w:val="00A7487C"/>
    <w:rsid w:val="00A759C1"/>
    <w:rsid w:val="00A7687B"/>
    <w:rsid w:val="00A76A32"/>
    <w:rsid w:val="00A77CCB"/>
    <w:rsid w:val="00A81B5D"/>
    <w:rsid w:val="00A83217"/>
    <w:rsid w:val="00A83D8D"/>
    <w:rsid w:val="00A8446B"/>
    <w:rsid w:val="00A844BE"/>
    <w:rsid w:val="00A8473F"/>
    <w:rsid w:val="00A858B9"/>
    <w:rsid w:val="00A862D6"/>
    <w:rsid w:val="00A8715E"/>
    <w:rsid w:val="00A9295B"/>
    <w:rsid w:val="00A93B09"/>
    <w:rsid w:val="00A93ED0"/>
    <w:rsid w:val="00A952D7"/>
    <w:rsid w:val="00A963F7"/>
    <w:rsid w:val="00A96AD8"/>
    <w:rsid w:val="00AA052C"/>
    <w:rsid w:val="00AA1E45"/>
    <w:rsid w:val="00AA2A24"/>
    <w:rsid w:val="00AA4286"/>
    <w:rsid w:val="00AA456B"/>
    <w:rsid w:val="00AA57F5"/>
    <w:rsid w:val="00AA59A3"/>
    <w:rsid w:val="00AA672E"/>
    <w:rsid w:val="00AA694B"/>
    <w:rsid w:val="00AA6EC9"/>
    <w:rsid w:val="00AB18D6"/>
    <w:rsid w:val="00AB1E37"/>
    <w:rsid w:val="00AB2F29"/>
    <w:rsid w:val="00AB6309"/>
    <w:rsid w:val="00AB6C5F"/>
    <w:rsid w:val="00AB70B3"/>
    <w:rsid w:val="00AB7129"/>
    <w:rsid w:val="00AC1F3D"/>
    <w:rsid w:val="00AC27A6"/>
    <w:rsid w:val="00AC30F7"/>
    <w:rsid w:val="00AC3A5A"/>
    <w:rsid w:val="00AC4293"/>
    <w:rsid w:val="00AC4D95"/>
    <w:rsid w:val="00AC5DF4"/>
    <w:rsid w:val="00AC5E21"/>
    <w:rsid w:val="00AC5E67"/>
    <w:rsid w:val="00AD00C5"/>
    <w:rsid w:val="00AD03EC"/>
    <w:rsid w:val="00AD0AEF"/>
    <w:rsid w:val="00AD0F8C"/>
    <w:rsid w:val="00AD11B7"/>
    <w:rsid w:val="00AD191D"/>
    <w:rsid w:val="00AD1A94"/>
    <w:rsid w:val="00AD1C05"/>
    <w:rsid w:val="00AD2278"/>
    <w:rsid w:val="00AD2815"/>
    <w:rsid w:val="00AD3367"/>
    <w:rsid w:val="00AD4126"/>
    <w:rsid w:val="00AD421C"/>
    <w:rsid w:val="00AD44FA"/>
    <w:rsid w:val="00AD4C50"/>
    <w:rsid w:val="00AD5470"/>
    <w:rsid w:val="00AD5FE6"/>
    <w:rsid w:val="00AD61B8"/>
    <w:rsid w:val="00AD6AAF"/>
    <w:rsid w:val="00AE070A"/>
    <w:rsid w:val="00AE101C"/>
    <w:rsid w:val="00AF05ED"/>
    <w:rsid w:val="00AF0C18"/>
    <w:rsid w:val="00AF47C5"/>
    <w:rsid w:val="00AF482B"/>
    <w:rsid w:val="00AF5398"/>
    <w:rsid w:val="00AF6F17"/>
    <w:rsid w:val="00B02FF1"/>
    <w:rsid w:val="00B049AF"/>
    <w:rsid w:val="00B07242"/>
    <w:rsid w:val="00B07711"/>
    <w:rsid w:val="00B10534"/>
    <w:rsid w:val="00B11046"/>
    <w:rsid w:val="00B113DB"/>
    <w:rsid w:val="00B11D8A"/>
    <w:rsid w:val="00B12981"/>
    <w:rsid w:val="00B1345E"/>
    <w:rsid w:val="00B147DD"/>
    <w:rsid w:val="00B156FD"/>
    <w:rsid w:val="00B16120"/>
    <w:rsid w:val="00B20ACB"/>
    <w:rsid w:val="00B21F61"/>
    <w:rsid w:val="00B23045"/>
    <w:rsid w:val="00B2324D"/>
    <w:rsid w:val="00B23CC1"/>
    <w:rsid w:val="00B24AB1"/>
    <w:rsid w:val="00B261F1"/>
    <w:rsid w:val="00B2638C"/>
    <w:rsid w:val="00B265BC"/>
    <w:rsid w:val="00B26794"/>
    <w:rsid w:val="00B31FB1"/>
    <w:rsid w:val="00B32B68"/>
    <w:rsid w:val="00B33952"/>
    <w:rsid w:val="00B33C5E"/>
    <w:rsid w:val="00B342F4"/>
    <w:rsid w:val="00B34369"/>
    <w:rsid w:val="00B34DC2"/>
    <w:rsid w:val="00B37369"/>
    <w:rsid w:val="00B378E5"/>
    <w:rsid w:val="00B414EB"/>
    <w:rsid w:val="00B42E68"/>
    <w:rsid w:val="00B430F0"/>
    <w:rsid w:val="00B4346D"/>
    <w:rsid w:val="00B440F4"/>
    <w:rsid w:val="00B447A5"/>
    <w:rsid w:val="00B4654C"/>
    <w:rsid w:val="00B47293"/>
    <w:rsid w:val="00B5007F"/>
    <w:rsid w:val="00B51254"/>
    <w:rsid w:val="00B52120"/>
    <w:rsid w:val="00B53D38"/>
    <w:rsid w:val="00B54ABC"/>
    <w:rsid w:val="00B56683"/>
    <w:rsid w:val="00B56C30"/>
    <w:rsid w:val="00B56FBE"/>
    <w:rsid w:val="00B57333"/>
    <w:rsid w:val="00B60777"/>
    <w:rsid w:val="00B62B58"/>
    <w:rsid w:val="00B65149"/>
    <w:rsid w:val="00B66567"/>
    <w:rsid w:val="00B66F52"/>
    <w:rsid w:val="00B66FE5"/>
    <w:rsid w:val="00B71003"/>
    <w:rsid w:val="00B72880"/>
    <w:rsid w:val="00B758BF"/>
    <w:rsid w:val="00B76764"/>
    <w:rsid w:val="00B773C7"/>
    <w:rsid w:val="00B827A6"/>
    <w:rsid w:val="00B830C4"/>
    <w:rsid w:val="00B831CE"/>
    <w:rsid w:val="00B85DEB"/>
    <w:rsid w:val="00B86677"/>
    <w:rsid w:val="00B8695C"/>
    <w:rsid w:val="00B87131"/>
    <w:rsid w:val="00B87397"/>
    <w:rsid w:val="00B876B7"/>
    <w:rsid w:val="00B91566"/>
    <w:rsid w:val="00B939B1"/>
    <w:rsid w:val="00B96D40"/>
    <w:rsid w:val="00B97386"/>
    <w:rsid w:val="00B9779A"/>
    <w:rsid w:val="00B97E61"/>
    <w:rsid w:val="00BA263B"/>
    <w:rsid w:val="00BA37EA"/>
    <w:rsid w:val="00BA42B2"/>
    <w:rsid w:val="00BA58D4"/>
    <w:rsid w:val="00BA5B9E"/>
    <w:rsid w:val="00BA7068"/>
    <w:rsid w:val="00BA7C9A"/>
    <w:rsid w:val="00BB220E"/>
    <w:rsid w:val="00BB2A7E"/>
    <w:rsid w:val="00BB42A0"/>
    <w:rsid w:val="00BB43E1"/>
    <w:rsid w:val="00BB5F8F"/>
    <w:rsid w:val="00BB657A"/>
    <w:rsid w:val="00BC0A68"/>
    <w:rsid w:val="00BC1A4E"/>
    <w:rsid w:val="00BC2BD6"/>
    <w:rsid w:val="00BC5DC7"/>
    <w:rsid w:val="00BC6B8B"/>
    <w:rsid w:val="00BC73D8"/>
    <w:rsid w:val="00BD52D7"/>
    <w:rsid w:val="00BD5AD2"/>
    <w:rsid w:val="00BD6082"/>
    <w:rsid w:val="00BD60D2"/>
    <w:rsid w:val="00BE0910"/>
    <w:rsid w:val="00BE22F3"/>
    <w:rsid w:val="00BE398C"/>
    <w:rsid w:val="00BE3A41"/>
    <w:rsid w:val="00BE4181"/>
    <w:rsid w:val="00BE51EF"/>
    <w:rsid w:val="00BE5B52"/>
    <w:rsid w:val="00BE6317"/>
    <w:rsid w:val="00BE7B8D"/>
    <w:rsid w:val="00BF0993"/>
    <w:rsid w:val="00BF0E72"/>
    <w:rsid w:val="00BF10A9"/>
    <w:rsid w:val="00BF1703"/>
    <w:rsid w:val="00BF231C"/>
    <w:rsid w:val="00BF2D27"/>
    <w:rsid w:val="00BF2EE2"/>
    <w:rsid w:val="00BF51E5"/>
    <w:rsid w:val="00BF5BCD"/>
    <w:rsid w:val="00BF74A6"/>
    <w:rsid w:val="00BF7853"/>
    <w:rsid w:val="00C013AD"/>
    <w:rsid w:val="00C03B58"/>
    <w:rsid w:val="00C04904"/>
    <w:rsid w:val="00C056B3"/>
    <w:rsid w:val="00C103E5"/>
    <w:rsid w:val="00C10F10"/>
    <w:rsid w:val="00C11572"/>
    <w:rsid w:val="00C123EF"/>
    <w:rsid w:val="00C12E9C"/>
    <w:rsid w:val="00C13319"/>
    <w:rsid w:val="00C13EE9"/>
    <w:rsid w:val="00C14D87"/>
    <w:rsid w:val="00C20F8D"/>
    <w:rsid w:val="00C21540"/>
    <w:rsid w:val="00C21906"/>
    <w:rsid w:val="00C21BFA"/>
    <w:rsid w:val="00C23AC8"/>
    <w:rsid w:val="00C24C8D"/>
    <w:rsid w:val="00C250D3"/>
    <w:rsid w:val="00C25791"/>
    <w:rsid w:val="00C25FE2"/>
    <w:rsid w:val="00C2608F"/>
    <w:rsid w:val="00C26214"/>
    <w:rsid w:val="00C26B53"/>
    <w:rsid w:val="00C2739D"/>
    <w:rsid w:val="00C279B2"/>
    <w:rsid w:val="00C27CF6"/>
    <w:rsid w:val="00C311B6"/>
    <w:rsid w:val="00C33E50"/>
    <w:rsid w:val="00C34C20"/>
    <w:rsid w:val="00C35A3E"/>
    <w:rsid w:val="00C40A5F"/>
    <w:rsid w:val="00C42130"/>
    <w:rsid w:val="00C423A4"/>
    <w:rsid w:val="00C44BF5"/>
    <w:rsid w:val="00C511B6"/>
    <w:rsid w:val="00C52BB0"/>
    <w:rsid w:val="00C52EB4"/>
    <w:rsid w:val="00C53C9B"/>
    <w:rsid w:val="00C5420B"/>
    <w:rsid w:val="00C55232"/>
    <w:rsid w:val="00C553A4"/>
    <w:rsid w:val="00C55A06"/>
    <w:rsid w:val="00C55D03"/>
    <w:rsid w:val="00C601BC"/>
    <w:rsid w:val="00C607C5"/>
    <w:rsid w:val="00C611A4"/>
    <w:rsid w:val="00C615B5"/>
    <w:rsid w:val="00C6329F"/>
    <w:rsid w:val="00C63340"/>
    <w:rsid w:val="00C643F9"/>
    <w:rsid w:val="00C64451"/>
    <w:rsid w:val="00C64E95"/>
    <w:rsid w:val="00C71372"/>
    <w:rsid w:val="00C72410"/>
    <w:rsid w:val="00C7287F"/>
    <w:rsid w:val="00C72F0E"/>
    <w:rsid w:val="00C73571"/>
    <w:rsid w:val="00C767EA"/>
    <w:rsid w:val="00C80CB8"/>
    <w:rsid w:val="00C819F8"/>
    <w:rsid w:val="00C8248C"/>
    <w:rsid w:val="00C84E33"/>
    <w:rsid w:val="00C85CA5"/>
    <w:rsid w:val="00C85E49"/>
    <w:rsid w:val="00C86D6F"/>
    <w:rsid w:val="00C905FC"/>
    <w:rsid w:val="00C92D03"/>
    <w:rsid w:val="00C9319C"/>
    <w:rsid w:val="00C93E1D"/>
    <w:rsid w:val="00C9435D"/>
    <w:rsid w:val="00C949DC"/>
    <w:rsid w:val="00C9517F"/>
    <w:rsid w:val="00C9636F"/>
    <w:rsid w:val="00C96741"/>
    <w:rsid w:val="00C96E50"/>
    <w:rsid w:val="00CA2D1B"/>
    <w:rsid w:val="00CA662A"/>
    <w:rsid w:val="00CA7ADC"/>
    <w:rsid w:val="00CA7AFD"/>
    <w:rsid w:val="00CA7C3C"/>
    <w:rsid w:val="00CB0189"/>
    <w:rsid w:val="00CB0BA2"/>
    <w:rsid w:val="00CB1A42"/>
    <w:rsid w:val="00CB1B0C"/>
    <w:rsid w:val="00CB2585"/>
    <w:rsid w:val="00CB2C0B"/>
    <w:rsid w:val="00CB4064"/>
    <w:rsid w:val="00CB517D"/>
    <w:rsid w:val="00CB572A"/>
    <w:rsid w:val="00CC038D"/>
    <w:rsid w:val="00CC39FF"/>
    <w:rsid w:val="00CC3C2F"/>
    <w:rsid w:val="00CC4AC8"/>
    <w:rsid w:val="00CC5233"/>
    <w:rsid w:val="00CC5DE6"/>
    <w:rsid w:val="00CC6E4E"/>
    <w:rsid w:val="00CC6FE8"/>
    <w:rsid w:val="00CC7202"/>
    <w:rsid w:val="00CD2808"/>
    <w:rsid w:val="00CD28BF"/>
    <w:rsid w:val="00CD372F"/>
    <w:rsid w:val="00CD3918"/>
    <w:rsid w:val="00CD4092"/>
    <w:rsid w:val="00CD4A20"/>
    <w:rsid w:val="00CD50A1"/>
    <w:rsid w:val="00CD519E"/>
    <w:rsid w:val="00CD5A3D"/>
    <w:rsid w:val="00CE0C4F"/>
    <w:rsid w:val="00CE1ADC"/>
    <w:rsid w:val="00CE30EA"/>
    <w:rsid w:val="00CE3F2B"/>
    <w:rsid w:val="00CE4E6E"/>
    <w:rsid w:val="00CE52A0"/>
    <w:rsid w:val="00CE68AC"/>
    <w:rsid w:val="00CF048A"/>
    <w:rsid w:val="00CF083B"/>
    <w:rsid w:val="00CF155A"/>
    <w:rsid w:val="00CF2947"/>
    <w:rsid w:val="00CF472B"/>
    <w:rsid w:val="00CF686F"/>
    <w:rsid w:val="00CF6E60"/>
    <w:rsid w:val="00CF7BCA"/>
    <w:rsid w:val="00CF7D4F"/>
    <w:rsid w:val="00D008FD"/>
    <w:rsid w:val="00D0321C"/>
    <w:rsid w:val="00D035EC"/>
    <w:rsid w:val="00D03B9E"/>
    <w:rsid w:val="00D05837"/>
    <w:rsid w:val="00D06AB1"/>
    <w:rsid w:val="00D072ED"/>
    <w:rsid w:val="00D07A16"/>
    <w:rsid w:val="00D07CB0"/>
    <w:rsid w:val="00D1067E"/>
    <w:rsid w:val="00D10F50"/>
    <w:rsid w:val="00D11272"/>
    <w:rsid w:val="00D126F5"/>
    <w:rsid w:val="00D12BA5"/>
    <w:rsid w:val="00D1489E"/>
    <w:rsid w:val="00D15396"/>
    <w:rsid w:val="00D20737"/>
    <w:rsid w:val="00D21E81"/>
    <w:rsid w:val="00D223DE"/>
    <w:rsid w:val="00D23F6D"/>
    <w:rsid w:val="00D25E37"/>
    <w:rsid w:val="00D2661A"/>
    <w:rsid w:val="00D27582"/>
    <w:rsid w:val="00D27675"/>
    <w:rsid w:val="00D30DB5"/>
    <w:rsid w:val="00D31DAF"/>
    <w:rsid w:val="00D32719"/>
    <w:rsid w:val="00D33333"/>
    <w:rsid w:val="00D352A2"/>
    <w:rsid w:val="00D403A7"/>
    <w:rsid w:val="00D406B2"/>
    <w:rsid w:val="00D4162B"/>
    <w:rsid w:val="00D4514F"/>
    <w:rsid w:val="00D451E2"/>
    <w:rsid w:val="00D4545E"/>
    <w:rsid w:val="00D45E89"/>
    <w:rsid w:val="00D45E8D"/>
    <w:rsid w:val="00D46009"/>
    <w:rsid w:val="00D466AE"/>
    <w:rsid w:val="00D4734F"/>
    <w:rsid w:val="00D5114F"/>
    <w:rsid w:val="00D51BF3"/>
    <w:rsid w:val="00D51ED1"/>
    <w:rsid w:val="00D55AAC"/>
    <w:rsid w:val="00D569EA"/>
    <w:rsid w:val="00D57184"/>
    <w:rsid w:val="00D63276"/>
    <w:rsid w:val="00D655E5"/>
    <w:rsid w:val="00D66846"/>
    <w:rsid w:val="00D675FB"/>
    <w:rsid w:val="00D71F25"/>
    <w:rsid w:val="00D71F59"/>
    <w:rsid w:val="00D73678"/>
    <w:rsid w:val="00D74024"/>
    <w:rsid w:val="00D77031"/>
    <w:rsid w:val="00D82EBD"/>
    <w:rsid w:val="00D84941"/>
    <w:rsid w:val="00D84FA1"/>
    <w:rsid w:val="00D851F0"/>
    <w:rsid w:val="00D86DB7"/>
    <w:rsid w:val="00D909C3"/>
    <w:rsid w:val="00D91C71"/>
    <w:rsid w:val="00D926D0"/>
    <w:rsid w:val="00D93030"/>
    <w:rsid w:val="00D94CAC"/>
    <w:rsid w:val="00D950E1"/>
    <w:rsid w:val="00D952A6"/>
    <w:rsid w:val="00D97F99"/>
    <w:rsid w:val="00DA0467"/>
    <w:rsid w:val="00DA1E08"/>
    <w:rsid w:val="00DA24F8"/>
    <w:rsid w:val="00DA28E8"/>
    <w:rsid w:val="00DA38D3"/>
    <w:rsid w:val="00DA3932"/>
    <w:rsid w:val="00DA5E19"/>
    <w:rsid w:val="00DA64F8"/>
    <w:rsid w:val="00DA6A3D"/>
    <w:rsid w:val="00DA6C15"/>
    <w:rsid w:val="00DB2B71"/>
    <w:rsid w:val="00DB38EE"/>
    <w:rsid w:val="00DB498B"/>
    <w:rsid w:val="00DB4FE9"/>
    <w:rsid w:val="00DB57E6"/>
    <w:rsid w:val="00DB5EDE"/>
    <w:rsid w:val="00DB66CA"/>
    <w:rsid w:val="00DB6BCA"/>
    <w:rsid w:val="00DB6F5D"/>
    <w:rsid w:val="00DB77B9"/>
    <w:rsid w:val="00DC0321"/>
    <w:rsid w:val="00DC289E"/>
    <w:rsid w:val="00DC3067"/>
    <w:rsid w:val="00DC370B"/>
    <w:rsid w:val="00DC5B90"/>
    <w:rsid w:val="00DC627F"/>
    <w:rsid w:val="00DD00FF"/>
    <w:rsid w:val="00DD0619"/>
    <w:rsid w:val="00DD07FB"/>
    <w:rsid w:val="00DD10D5"/>
    <w:rsid w:val="00DD25C6"/>
    <w:rsid w:val="00DD54B0"/>
    <w:rsid w:val="00DD57EE"/>
    <w:rsid w:val="00DD666B"/>
    <w:rsid w:val="00DD6BCC"/>
    <w:rsid w:val="00DE0A4B"/>
    <w:rsid w:val="00DE2005"/>
    <w:rsid w:val="00DE2410"/>
    <w:rsid w:val="00DE2533"/>
    <w:rsid w:val="00DE2939"/>
    <w:rsid w:val="00DE51F0"/>
    <w:rsid w:val="00DE6E81"/>
    <w:rsid w:val="00DE703F"/>
    <w:rsid w:val="00DE7595"/>
    <w:rsid w:val="00DE7672"/>
    <w:rsid w:val="00DF0C25"/>
    <w:rsid w:val="00DF1961"/>
    <w:rsid w:val="00DF3051"/>
    <w:rsid w:val="00DF44DE"/>
    <w:rsid w:val="00DF5E0F"/>
    <w:rsid w:val="00DF68D5"/>
    <w:rsid w:val="00E01138"/>
    <w:rsid w:val="00E02DFB"/>
    <w:rsid w:val="00E030F9"/>
    <w:rsid w:val="00E0311A"/>
    <w:rsid w:val="00E03138"/>
    <w:rsid w:val="00E06404"/>
    <w:rsid w:val="00E11A85"/>
    <w:rsid w:val="00E12437"/>
    <w:rsid w:val="00E12495"/>
    <w:rsid w:val="00E12908"/>
    <w:rsid w:val="00E13043"/>
    <w:rsid w:val="00E15CCD"/>
    <w:rsid w:val="00E202EF"/>
    <w:rsid w:val="00E210B5"/>
    <w:rsid w:val="00E23909"/>
    <w:rsid w:val="00E2552F"/>
    <w:rsid w:val="00E3057E"/>
    <w:rsid w:val="00E3137A"/>
    <w:rsid w:val="00E32CCF"/>
    <w:rsid w:val="00E33E9A"/>
    <w:rsid w:val="00E34A98"/>
    <w:rsid w:val="00E35735"/>
    <w:rsid w:val="00E35D1E"/>
    <w:rsid w:val="00E364F9"/>
    <w:rsid w:val="00E365FA"/>
    <w:rsid w:val="00E37695"/>
    <w:rsid w:val="00E40C94"/>
    <w:rsid w:val="00E41EC7"/>
    <w:rsid w:val="00E43ED8"/>
    <w:rsid w:val="00E44A83"/>
    <w:rsid w:val="00E4525E"/>
    <w:rsid w:val="00E45928"/>
    <w:rsid w:val="00E46C99"/>
    <w:rsid w:val="00E47722"/>
    <w:rsid w:val="00E502C1"/>
    <w:rsid w:val="00E502DD"/>
    <w:rsid w:val="00E50D3A"/>
    <w:rsid w:val="00E51387"/>
    <w:rsid w:val="00E51E68"/>
    <w:rsid w:val="00E52477"/>
    <w:rsid w:val="00E52EFD"/>
    <w:rsid w:val="00E5408A"/>
    <w:rsid w:val="00E56800"/>
    <w:rsid w:val="00E56CF5"/>
    <w:rsid w:val="00E60CD7"/>
    <w:rsid w:val="00E62E89"/>
    <w:rsid w:val="00E62FF9"/>
    <w:rsid w:val="00E63467"/>
    <w:rsid w:val="00E635D6"/>
    <w:rsid w:val="00E639BC"/>
    <w:rsid w:val="00E64954"/>
    <w:rsid w:val="00E664CC"/>
    <w:rsid w:val="00E70098"/>
    <w:rsid w:val="00E70388"/>
    <w:rsid w:val="00E70784"/>
    <w:rsid w:val="00E70F92"/>
    <w:rsid w:val="00E7389E"/>
    <w:rsid w:val="00E74387"/>
    <w:rsid w:val="00E74C54"/>
    <w:rsid w:val="00E77A03"/>
    <w:rsid w:val="00E822E8"/>
    <w:rsid w:val="00E82554"/>
    <w:rsid w:val="00E82606"/>
    <w:rsid w:val="00E846C8"/>
    <w:rsid w:val="00E84957"/>
    <w:rsid w:val="00E84A55"/>
    <w:rsid w:val="00E85BFF"/>
    <w:rsid w:val="00E86F7D"/>
    <w:rsid w:val="00E87758"/>
    <w:rsid w:val="00E90391"/>
    <w:rsid w:val="00E906C2"/>
    <w:rsid w:val="00E90D6C"/>
    <w:rsid w:val="00E9311F"/>
    <w:rsid w:val="00E934D1"/>
    <w:rsid w:val="00E9491C"/>
    <w:rsid w:val="00E94AF0"/>
    <w:rsid w:val="00E95D13"/>
    <w:rsid w:val="00E95DD3"/>
    <w:rsid w:val="00E969D5"/>
    <w:rsid w:val="00E97368"/>
    <w:rsid w:val="00EA58D1"/>
    <w:rsid w:val="00EA61BC"/>
    <w:rsid w:val="00EA680F"/>
    <w:rsid w:val="00EA681A"/>
    <w:rsid w:val="00EA735B"/>
    <w:rsid w:val="00EA7DC8"/>
    <w:rsid w:val="00EB05B6"/>
    <w:rsid w:val="00EB1E69"/>
    <w:rsid w:val="00EB2086"/>
    <w:rsid w:val="00EB2C5F"/>
    <w:rsid w:val="00EB39A2"/>
    <w:rsid w:val="00EB5EDF"/>
    <w:rsid w:val="00EB60FE"/>
    <w:rsid w:val="00EB74DB"/>
    <w:rsid w:val="00EB76CC"/>
    <w:rsid w:val="00EC2DF3"/>
    <w:rsid w:val="00EC386C"/>
    <w:rsid w:val="00EC5359"/>
    <w:rsid w:val="00EC562A"/>
    <w:rsid w:val="00EC683B"/>
    <w:rsid w:val="00EC7AB5"/>
    <w:rsid w:val="00ED067A"/>
    <w:rsid w:val="00ED0F9D"/>
    <w:rsid w:val="00ED0FA6"/>
    <w:rsid w:val="00ED13BA"/>
    <w:rsid w:val="00ED2B50"/>
    <w:rsid w:val="00ED65D4"/>
    <w:rsid w:val="00EE0350"/>
    <w:rsid w:val="00EE0719"/>
    <w:rsid w:val="00EE0764"/>
    <w:rsid w:val="00EE0E80"/>
    <w:rsid w:val="00EE33B9"/>
    <w:rsid w:val="00EE557D"/>
    <w:rsid w:val="00EE613F"/>
    <w:rsid w:val="00EE7295"/>
    <w:rsid w:val="00EE7869"/>
    <w:rsid w:val="00EF054A"/>
    <w:rsid w:val="00EF0DFB"/>
    <w:rsid w:val="00EF2223"/>
    <w:rsid w:val="00EF3235"/>
    <w:rsid w:val="00EF3B45"/>
    <w:rsid w:val="00EF7E72"/>
    <w:rsid w:val="00F02E15"/>
    <w:rsid w:val="00F05AA3"/>
    <w:rsid w:val="00F06D37"/>
    <w:rsid w:val="00F07B9D"/>
    <w:rsid w:val="00F11586"/>
    <w:rsid w:val="00F1183B"/>
    <w:rsid w:val="00F11C9F"/>
    <w:rsid w:val="00F12263"/>
    <w:rsid w:val="00F1409D"/>
    <w:rsid w:val="00F14214"/>
    <w:rsid w:val="00F146BD"/>
    <w:rsid w:val="00F157A9"/>
    <w:rsid w:val="00F157CC"/>
    <w:rsid w:val="00F1763E"/>
    <w:rsid w:val="00F25BB6"/>
    <w:rsid w:val="00F2624F"/>
    <w:rsid w:val="00F26B7E"/>
    <w:rsid w:val="00F27A3B"/>
    <w:rsid w:val="00F309E6"/>
    <w:rsid w:val="00F33281"/>
    <w:rsid w:val="00F33817"/>
    <w:rsid w:val="00F34201"/>
    <w:rsid w:val="00F35D09"/>
    <w:rsid w:val="00F420D5"/>
    <w:rsid w:val="00F4370B"/>
    <w:rsid w:val="00F451EA"/>
    <w:rsid w:val="00F45447"/>
    <w:rsid w:val="00F456C6"/>
    <w:rsid w:val="00F4577B"/>
    <w:rsid w:val="00F46496"/>
    <w:rsid w:val="00F474D0"/>
    <w:rsid w:val="00F50179"/>
    <w:rsid w:val="00F5637B"/>
    <w:rsid w:val="00F56511"/>
    <w:rsid w:val="00F6194E"/>
    <w:rsid w:val="00F623AC"/>
    <w:rsid w:val="00F63DD0"/>
    <w:rsid w:val="00F6412A"/>
    <w:rsid w:val="00F65893"/>
    <w:rsid w:val="00F65EF5"/>
    <w:rsid w:val="00F664F6"/>
    <w:rsid w:val="00F6668C"/>
    <w:rsid w:val="00F66A4A"/>
    <w:rsid w:val="00F71216"/>
    <w:rsid w:val="00F71E22"/>
    <w:rsid w:val="00F72142"/>
    <w:rsid w:val="00F72898"/>
    <w:rsid w:val="00F72AE7"/>
    <w:rsid w:val="00F75333"/>
    <w:rsid w:val="00F774DD"/>
    <w:rsid w:val="00F821CF"/>
    <w:rsid w:val="00F84934"/>
    <w:rsid w:val="00F84FD0"/>
    <w:rsid w:val="00F859A8"/>
    <w:rsid w:val="00F86FE2"/>
    <w:rsid w:val="00F9108B"/>
    <w:rsid w:val="00F91349"/>
    <w:rsid w:val="00F93A8A"/>
    <w:rsid w:val="00F95248"/>
    <w:rsid w:val="00F956A9"/>
    <w:rsid w:val="00F963ED"/>
    <w:rsid w:val="00F966CF"/>
    <w:rsid w:val="00F96CAE"/>
    <w:rsid w:val="00F97C99"/>
    <w:rsid w:val="00FA1FA0"/>
    <w:rsid w:val="00FA33A5"/>
    <w:rsid w:val="00FA662D"/>
    <w:rsid w:val="00FA73B1"/>
    <w:rsid w:val="00FB0CB9"/>
    <w:rsid w:val="00FB32BC"/>
    <w:rsid w:val="00FB3A67"/>
    <w:rsid w:val="00FB45F1"/>
    <w:rsid w:val="00FB4A72"/>
    <w:rsid w:val="00FB54E8"/>
    <w:rsid w:val="00FB7054"/>
    <w:rsid w:val="00FB7B49"/>
    <w:rsid w:val="00FC028E"/>
    <w:rsid w:val="00FC164A"/>
    <w:rsid w:val="00FC17B7"/>
    <w:rsid w:val="00FC1BB6"/>
    <w:rsid w:val="00FC2CB7"/>
    <w:rsid w:val="00FC3F33"/>
    <w:rsid w:val="00FC4090"/>
    <w:rsid w:val="00FC55B4"/>
    <w:rsid w:val="00FD00E6"/>
    <w:rsid w:val="00FD09A1"/>
    <w:rsid w:val="00FD2A7C"/>
    <w:rsid w:val="00FD50BD"/>
    <w:rsid w:val="00FD59EB"/>
    <w:rsid w:val="00FD5DC0"/>
    <w:rsid w:val="00FD7299"/>
    <w:rsid w:val="00FE1FBE"/>
    <w:rsid w:val="00FE3901"/>
    <w:rsid w:val="00FE3E28"/>
    <w:rsid w:val="00FE4BCE"/>
    <w:rsid w:val="00FE54AE"/>
    <w:rsid w:val="00FE576A"/>
    <w:rsid w:val="00FE7C30"/>
    <w:rsid w:val="00FE7DEE"/>
    <w:rsid w:val="00FE7E79"/>
    <w:rsid w:val="00FF0C25"/>
    <w:rsid w:val="00FF3E7D"/>
    <w:rsid w:val="00FF5B99"/>
    <w:rsid w:val="00FF6CC0"/>
    <w:rsid w:val="00FF730C"/>
    <w:rsid w:val="00FF73F4"/>
    <w:rsid w:val="00FF7CE4"/>
    <w:rsid w:val="00FF7E39"/>
    <w:rsid w:val="02005DAE"/>
    <w:rsid w:val="03E51252"/>
    <w:rsid w:val="05A528E9"/>
    <w:rsid w:val="069E4C44"/>
    <w:rsid w:val="07E7134A"/>
    <w:rsid w:val="08CC6289"/>
    <w:rsid w:val="099B1A11"/>
    <w:rsid w:val="0A1F4915"/>
    <w:rsid w:val="0A772443"/>
    <w:rsid w:val="0B216A4D"/>
    <w:rsid w:val="0B2F51A2"/>
    <w:rsid w:val="0B9978A0"/>
    <w:rsid w:val="0BA62DEF"/>
    <w:rsid w:val="0C143D72"/>
    <w:rsid w:val="0D395DF5"/>
    <w:rsid w:val="0E0A4446"/>
    <w:rsid w:val="0E145B52"/>
    <w:rsid w:val="0E4201C6"/>
    <w:rsid w:val="0EF839F5"/>
    <w:rsid w:val="0F346B5C"/>
    <w:rsid w:val="0F5F305E"/>
    <w:rsid w:val="115131CF"/>
    <w:rsid w:val="121B4998"/>
    <w:rsid w:val="13263E3D"/>
    <w:rsid w:val="13EB2A31"/>
    <w:rsid w:val="14F75C23"/>
    <w:rsid w:val="15687608"/>
    <w:rsid w:val="16761ED2"/>
    <w:rsid w:val="168112AC"/>
    <w:rsid w:val="173E00EE"/>
    <w:rsid w:val="174C2702"/>
    <w:rsid w:val="179E5A5A"/>
    <w:rsid w:val="19FA39F1"/>
    <w:rsid w:val="1A707483"/>
    <w:rsid w:val="1AFB4A02"/>
    <w:rsid w:val="1E481E66"/>
    <w:rsid w:val="1F7D536A"/>
    <w:rsid w:val="1FD96CC2"/>
    <w:rsid w:val="20674C50"/>
    <w:rsid w:val="209908D1"/>
    <w:rsid w:val="22745A11"/>
    <w:rsid w:val="23C44CB8"/>
    <w:rsid w:val="25334D48"/>
    <w:rsid w:val="25997C47"/>
    <w:rsid w:val="25F06718"/>
    <w:rsid w:val="26010C22"/>
    <w:rsid w:val="27794A68"/>
    <w:rsid w:val="2845218C"/>
    <w:rsid w:val="2BE473EE"/>
    <w:rsid w:val="2C3349D6"/>
    <w:rsid w:val="2C845160"/>
    <w:rsid w:val="2DB704E3"/>
    <w:rsid w:val="2F776379"/>
    <w:rsid w:val="30955C10"/>
    <w:rsid w:val="31AF3E37"/>
    <w:rsid w:val="31D225F1"/>
    <w:rsid w:val="31D4544F"/>
    <w:rsid w:val="325C416D"/>
    <w:rsid w:val="326329EE"/>
    <w:rsid w:val="33C3451F"/>
    <w:rsid w:val="33FB6046"/>
    <w:rsid w:val="34080FF8"/>
    <w:rsid w:val="34807C6C"/>
    <w:rsid w:val="34933CAE"/>
    <w:rsid w:val="34D6094A"/>
    <w:rsid w:val="355D25A2"/>
    <w:rsid w:val="35E37548"/>
    <w:rsid w:val="366F210B"/>
    <w:rsid w:val="36BE28CD"/>
    <w:rsid w:val="37EC78ED"/>
    <w:rsid w:val="39A91118"/>
    <w:rsid w:val="39F53894"/>
    <w:rsid w:val="3B5A1367"/>
    <w:rsid w:val="3C641355"/>
    <w:rsid w:val="3C98202A"/>
    <w:rsid w:val="3CAA45B2"/>
    <w:rsid w:val="3E14322A"/>
    <w:rsid w:val="3E305D6C"/>
    <w:rsid w:val="3E5F5721"/>
    <w:rsid w:val="3E90496F"/>
    <w:rsid w:val="40694BE4"/>
    <w:rsid w:val="41FD4695"/>
    <w:rsid w:val="426B4A0D"/>
    <w:rsid w:val="44A75F10"/>
    <w:rsid w:val="450B35EA"/>
    <w:rsid w:val="4512646C"/>
    <w:rsid w:val="45BE6EBE"/>
    <w:rsid w:val="462640D4"/>
    <w:rsid w:val="475E7C39"/>
    <w:rsid w:val="481C6D2D"/>
    <w:rsid w:val="49183682"/>
    <w:rsid w:val="4A271E36"/>
    <w:rsid w:val="4A843DB4"/>
    <w:rsid w:val="4CD8217B"/>
    <w:rsid w:val="4D0B5735"/>
    <w:rsid w:val="4EC65817"/>
    <w:rsid w:val="4EE07911"/>
    <w:rsid w:val="4F1409BA"/>
    <w:rsid w:val="502D7AC0"/>
    <w:rsid w:val="507C51C4"/>
    <w:rsid w:val="50B53E4A"/>
    <w:rsid w:val="50CD0B80"/>
    <w:rsid w:val="527F24AD"/>
    <w:rsid w:val="52AC18A4"/>
    <w:rsid w:val="53130850"/>
    <w:rsid w:val="53C92E96"/>
    <w:rsid w:val="54681CF6"/>
    <w:rsid w:val="54AA788B"/>
    <w:rsid w:val="55AD3FB3"/>
    <w:rsid w:val="577B09BA"/>
    <w:rsid w:val="588C132B"/>
    <w:rsid w:val="59E96EC5"/>
    <w:rsid w:val="5C227734"/>
    <w:rsid w:val="5C913397"/>
    <w:rsid w:val="5D2825E6"/>
    <w:rsid w:val="5D723847"/>
    <w:rsid w:val="5E470D49"/>
    <w:rsid w:val="5E9D70D1"/>
    <w:rsid w:val="5EAB4022"/>
    <w:rsid w:val="5EB57455"/>
    <w:rsid w:val="5EE237B4"/>
    <w:rsid w:val="5F824C53"/>
    <w:rsid w:val="609C5998"/>
    <w:rsid w:val="60F17A46"/>
    <w:rsid w:val="635403C6"/>
    <w:rsid w:val="63C72C94"/>
    <w:rsid w:val="646A2C51"/>
    <w:rsid w:val="659524FE"/>
    <w:rsid w:val="65A215D2"/>
    <w:rsid w:val="662376C9"/>
    <w:rsid w:val="665C7CDA"/>
    <w:rsid w:val="678E5942"/>
    <w:rsid w:val="68F06867"/>
    <w:rsid w:val="6997198F"/>
    <w:rsid w:val="6AB37DEB"/>
    <w:rsid w:val="6B0B362A"/>
    <w:rsid w:val="6B3C26DE"/>
    <w:rsid w:val="6C0E65DE"/>
    <w:rsid w:val="6C657F7B"/>
    <w:rsid w:val="6CCC685F"/>
    <w:rsid w:val="6D2009E0"/>
    <w:rsid w:val="6D3C4071"/>
    <w:rsid w:val="6D42520D"/>
    <w:rsid w:val="6D530374"/>
    <w:rsid w:val="6DE468AA"/>
    <w:rsid w:val="6E533BC5"/>
    <w:rsid w:val="6FAB6905"/>
    <w:rsid w:val="71E172B9"/>
    <w:rsid w:val="73213794"/>
    <w:rsid w:val="73F75189"/>
    <w:rsid w:val="744809FC"/>
    <w:rsid w:val="747F1A52"/>
    <w:rsid w:val="74D51B4F"/>
    <w:rsid w:val="758E1B86"/>
    <w:rsid w:val="77375541"/>
    <w:rsid w:val="78213C0F"/>
    <w:rsid w:val="78313A6F"/>
    <w:rsid w:val="785840EE"/>
    <w:rsid w:val="788D4748"/>
    <w:rsid w:val="7A692C94"/>
    <w:rsid w:val="7B182D2D"/>
    <w:rsid w:val="7B515C05"/>
    <w:rsid w:val="7C2B61DE"/>
    <w:rsid w:val="7D9D7319"/>
    <w:rsid w:val="7EC971AE"/>
    <w:rsid w:val="7F500B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qFormat="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Balloon Text" w:semiHidden="1" w:qFormat="1"/>
    <w:lsdException w:name="Table Grid" w:uiPriority="39" w:unhideWhenUsed="0" w:qFormat="1"/>
    <w:lsdException w:name="Placeholder Text" w:semiHidden="1" w:unhideWhenUsed="0" w:qFormat="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6">
    <w:name w:val="Normal"/>
    <w:next w:val="1"/>
    <w:qFormat/>
    <w:rsid w:val="00C64451"/>
    <w:pPr>
      <w:widowControl w:val="0"/>
      <w:adjustRightInd w:val="0"/>
      <w:spacing w:line="400" w:lineRule="exact"/>
      <w:jc w:val="both"/>
    </w:pPr>
    <w:rPr>
      <w:rFonts w:ascii="Calibri" w:hAnsi="Calibri"/>
      <w:kern w:val="2"/>
      <w:sz w:val="21"/>
      <w:szCs w:val="21"/>
    </w:rPr>
  </w:style>
  <w:style w:type="paragraph" w:styleId="1">
    <w:name w:val="heading 1"/>
    <w:basedOn w:val="afff6"/>
    <w:next w:val="afff6"/>
    <w:link w:val="1Char"/>
    <w:qFormat/>
    <w:rsid w:val="00C64451"/>
    <w:pPr>
      <w:keepNext/>
      <w:keepLines/>
      <w:spacing w:beforeLines="100" w:afterLines="100" w:line="240" w:lineRule="auto"/>
      <w:outlineLvl w:val="0"/>
    </w:pPr>
    <w:rPr>
      <w:rFonts w:eastAsia="黑体"/>
      <w:bCs/>
      <w:kern w:val="44"/>
      <w:szCs w:val="44"/>
    </w:rPr>
  </w:style>
  <w:style w:type="paragraph" w:styleId="22">
    <w:name w:val="heading 2"/>
    <w:basedOn w:val="afff6"/>
    <w:next w:val="afff6"/>
    <w:link w:val="2Char"/>
    <w:qFormat/>
    <w:rsid w:val="00C64451"/>
    <w:pPr>
      <w:keepNext/>
      <w:keepLines/>
      <w:spacing w:beforeLines="50" w:afterLines="50" w:line="240" w:lineRule="auto"/>
      <w:outlineLvl w:val="1"/>
    </w:pPr>
    <w:rPr>
      <w:rFonts w:ascii="Arial" w:eastAsia="黑体" w:hAnsi="Arial"/>
      <w:bCs/>
      <w:szCs w:val="32"/>
    </w:rPr>
  </w:style>
  <w:style w:type="paragraph" w:styleId="3">
    <w:name w:val="heading 3"/>
    <w:basedOn w:val="afff6"/>
    <w:next w:val="afff6"/>
    <w:link w:val="3Char"/>
    <w:qFormat/>
    <w:rsid w:val="00C64451"/>
    <w:pPr>
      <w:keepNext/>
      <w:keepLines/>
      <w:spacing w:before="260" w:after="260" w:line="416" w:lineRule="auto"/>
      <w:outlineLvl w:val="2"/>
    </w:pPr>
    <w:rPr>
      <w:b/>
      <w:bCs/>
      <w:sz w:val="32"/>
      <w:szCs w:val="32"/>
    </w:rPr>
  </w:style>
  <w:style w:type="paragraph" w:styleId="4">
    <w:name w:val="heading 4"/>
    <w:basedOn w:val="afff6"/>
    <w:next w:val="afff6"/>
    <w:link w:val="4Char"/>
    <w:qFormat/>
    <w:rsid w:val="00C64451"/>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Char"/>
    <w:qFormat/>
    <w:rsid w:val="00C64451"/>
    <w:pPr>
      <w:keepNext/>
      <w:keepLines/>
      <w:adjustRightInd/>
      <w:spacing w:before="280" w:after="290" w:line="376" w:lineRule="auto"/>
      <w:outlineLvl w:val="4"/>
    </w:pPr>
    <w:rPr>
      <w:b/>
      <w:bCs/>
      <w:sz w:val="28"/>
      <w:szCs w:val="28"/>
    </w:rPr>
  </w:style>
  <w:style w:type="paragraph" w:styleId="6">
    <w:name w:val="heading 6"/>
    <w:basedOn w:val="afff6"/>
    <w:next w:val="afff6"/>
    <w:link w:val="6Char"/>
    <w:qFormat/>
    <w:rsid w:val="00C64451"/>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Char"/>
    <w:qFormat/>
    <w:rsid w:val="00C64451"/>
    <w:pPr>
      <w:keepNext/>
      <w:keepLines/>
      <w:adjustRightInd/>
      <w:spacing w:before="240" w:after="64" w:line="320" w:lineRule="auto"/>
      <w:outlineLvl w:val="6"/>
    </w:pPr>
    <w:rPr>
      <w:b/>
      <w:bCs/>
      <w:sz w:val="24"/>
      <w:szCs w:val="24"/>
    </w:rPr>
  </w:style>
  <w:style w:type="paragraph" w:styleId="8">
    <w:name w:val="heading 8"/>
    <w:basedOn w:val="afff6"/>
    <w:next w:val="afff6"/>
    <w:link w:val="8Char"/>
    <w:qFormat/>
    <w:rsid w:val="00C64451"/>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Char"/>
    <w:qFormat/>
    <w:rsid w:val="00C64451"/>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paragraph" w:styleId="70">
    <w:name w:val="toc 7"/>
    <w:basedOn w:val="afff6"/>
    <w:next w:val="afff6"/>
    <w:uiPriority w:val="39"/>
    <w:unhideWhenUsed/>
    <w:qFormat/>
    <w:rsid w:val="00C64451"/>
    <w:pPr>
      <w:tabs>
        <w:tab w:val="right" w:leader="dot" w:pos="9344"/>
      </w:tabs>
      <w:spacing w:line="300" w:lineRule="exact"/>
      <w:ind w:left="1259"/>
    </w:pPr>
    <w:rPr>
      <w:rFonts w:ascii="宋体"/>
    </w:rPr>
  </w:style>
  <w:style w:type="paragraph" w:styleId="afffa">
    <w:name w:val="Normal Indent"/>
    <w:basedOn w:val="afff6"/>
    <w:qFormat/>
    <w:rsid w:val="00C64451"/>
    <w:pPr>
      <w:ind w:firstLine="420"/>
    </w:pPr>
  </w:style>
  <w:style w:type="paragraph" w:styleId="afffb">
    <w:name w:val="annotation text"/>
    <w:basedOn w:val="afff6"/>
    <w:link w:val="Char"/>
    <w:uiPriority w:val="99"/>
    <w:unhideWhenUsed/>
    <w:qFormat/>
    <w:rsid w:val="00C64451"/>
    <w:pPr>
      <w:jc w:val="left"/>
    </w:pPr>
  </w:style>
  <w:style w:type="paragraph" w:styleId="afffc">
    <w:name w:val="Body Text"/>
    <w:basedOn w:val="afff6"/>
    <w:link w:val="Char0"/>
    <w:qFormat/>
    <w:rsid w:val="00C64451"/>
    <w:pPr>
      <w:spacing w:after="120"/>
    </w:pPr>
  </w:style>
  <w:style w:type="paragraph" w:styleId="afffd">
    <w:name w:val="Body Text Indent"/>
    <w:basedOn w:val="afff6"/>
    <w:link w:val="Char1"/>
    <w:uiPriority w:val="99"/>
    <w:semiHidden/>
    <w:unhideWhenUsed/>
    <w:qFormat/>
    <w:rsid w:val="00C64451"/>
    <w:pPr>
      <w:spacing w:after="120"/>
      <w:ind w:leftChars="200" w:left="420"/>
    </w:pPr>
  </w:style>
  <w:style w:type="paragraph" w:styleId="50">
    <w:name w:val="toc 5"/>
    <w:basedOn w:val="afff6"/>
    <w:next w:val="afff6"/>
    <w:uiPriority w:val="39"/>
    <w:unhideWhenUsed/>
    <w:qFormat/>
    <w:rsid w:val="00C64451"/>
    <w:pPr>
      <w:ind w:left="839"/>
    </w:pPr>
    <w:rPr>
      <w:rFonts w:ascii="宋体"/>
    </w:rPr>
  </w:style>
  <w:style w:type="paragraph" w:styleId="30">
    <w:name w:val="toc 3"/>
    <w:basedOn w:val="afff6"/>
    <w:next w:val="afff6"/>
    <w:uiPriority w:val="39"/>
    <w:unhideWhenUsed/>
    <w:qFormat/>
    <w:rsid w:val="00C64451"/>
    <w:pPr>
      <w:spacing w:line="300" w:lineRule="exact"/>
      <w:ind w:left="420"/>
    </w:pPr>
    <w:rPr>
      <w:rFonts w:ascii="宋体"/>
    </w:rPr>
  </w:style>
  <w:style w:type="paragraph" w:styleId="23">
    <w:name w:val="Body Text Indent 2"/>
    <w:basedOn w:val="afff6"/>
    <w:link w:val="2Char0"/>
    <w:uiPriority w:val="99"/>
    <w:unhideWhenUsed/>
    <w:qFormat/>
    <w:rsid w:val="00C64451"/>
    <w:pPr>
      <w:adjustRightInd/>
      <w:spacing w:line="240" w:lineRule="auto"/>
      <w:ind w:firstLine="480"/>
    </w:pPr>
    <w:rPr>
      <w:rFonts w:ascii="Times New Roman" w:hAnsi="Times New Roman"/>
      <w:sz w:val="28"/>
      <w:szCs w:val="24"/>
    </w:rPr>
  </w:style>
  <w:style w:type="paragraph" w:styleId="afffe">
    <w:name w:val="Balloon Text"/>
    <w:basedOn w:val="afff6"/>
    <w:link w:val="Char2"/>
    <w:uiPriority w:val="99"/>
    <w:semiHidden/>
    <w:unhideWhenUsed/>
    <w:qFormat/>
    <w:rsid w:val="00C64451"/>
    <w:rPr>
      <w:sz w:val="18"/>
      <w:szCs w:val="18"/>
    </w:rPr>
  </w:style>
  <w:style w:type="paragraph" w:styleId="affff">
    <w:name w:val="footer"/>
    <w:basedOn w:val="afff6"/>
    <w:link w:val="Char3"/>
    <w:uiPriority w:val="99"/>
    <w:qFormat/>
    <w:rsid w:val="00C64451"/>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6"/>
    <w:link w:val="Char4"/>
    <w:uiPriority w:val="99"/>
    <w:qFormat/>
    <w:rsid w:val="00C64451"/>
    <w:pPr>
      <w:tabs>
        <w:tab w:val="center" w:pos="4153"/>
        <w:tab w:val="right" w:pos="8306"/>
      </w:tabs>
      <w:adjustRightInd/>
      <w:snapToGrid w:val="0"/>
      <w:jc w:val="center"/>
    </w:pPr>
    <w:rPr>
      <w:sz w:val="18"/>
      <w:szCs w:val="18"/>
    </w:rPr>
  </w:style>
  <w:style w:type="paragraph" w:styleId="10">
    <w:name w:val="toc 1"/>
    <w:basedOn w:val="afff6"/>
    <w:next w:val="afff6"/>
    <w:uiPriority w:val="39"/>
    <w:unhideWhenUsed/>
    <w:qFormat/>
    <w:rsid w:val="00C64451"/>
    <w:rPr>
      <w:rFonts w:ascii="宋体"/>
    </w:rPr>
  </w:style>
  <w:style w:type="paragraph" w:styleId="40">
    <w:name w:val="toc 4"/>
    <w:basedOn w:val="afff6"/>
    <w:next w:val="afff6"/>
    <w:uiPriority w:val="39"/>
    <w:unhideWhenUsed/>
    <w:qFormat/>
    <w:rsid w:val="00C64451"/>
    <w:pPr>
      <w:tabs>
        <w:tab w:val="right" w:leader="dot" w:pos="9344"/>
      </w:tabs>
      <w:spacing w:line="300" w:lineRule="exact"/>
      <w:ind w:left="629"/>
    </w:pPr>
    <w:rPr>
      <w:rFonts w:ascii="宋体"/>
    </w:rPr>
  </w:style>
  <w:style w:type="paragraph" w:styleId="affff1">
    <w:name w:val="footnote text"/>
    <w:basedOn w:val="afff6"/>
    <w:next w:val="afff6"/>
    <w:link w:val="Char5"/>
    <w:semiHidden/>
    <w:qFormat/>
    <w:rsid w:val="00C64451"/>
    <w:pPr>
      <w:adjustRightInd/>
      <w:snapToGrid w:val="0"/>
      <w:spacing w:line="300" w:lineRule="exact"/>
      <w:ind w:leftChars="200" w:left="400" w:hangingChars="200" w:hanging="200"/>
      <w:jc w:val="left"/>
    </w:pPr>
    <w:rPr>
      <w:rFonts w:ascii="宋体"/>
      <w:sz w:val="18"/>
      <w:szCs w:val="18"/>
    </w:rPr>
  </w:style>
  <w:style w:type="paragraph" w:styleId="60">
    <w:name w:val="toc 6"/>
    <w:basedOn w:val="afff6"/>
    <w:next w:val="afff6"/>
    <w:uiPriority w:val="39"/>
    <w:unhideWhenUsed/>
    <w:qFormat/>
    <w:rsid w:val="00C64451"/>
    <w:pPr>
      <w:spacing w:line="300" w:lineRule="exact"/>
      <w:ind w:left="1049"/>
    </w:pPr>
    <w:rPr>
      <w:rFonts w:ascii="宋体"/>
    </w:rPr>
  </w:style>
  <w:style w:type="paragraph" w:styleId="affff2">
    <w:name w:val="table of figures"/>
    <w:basedOn w:val="afff6"/>
    <w:next w:val="afff6"/>
    <w:semiHidden/>
    <w:qFormat/>
    <w:rsid w:val="00C64451"/>
    <w:pPr>
      <w:adjustRightInd/>
      <w:spacing w:line="240" w:lineRule="auto"/>
      <w:jc w:val="left"/>
    </w:pPr>
    <w:rPr>
      <w:szCs w:val="24"/>
    </w:rPr>
  </w:style>
  <w:style w:type="paragraph" w:styleId="24">
    <w:name w:val="toc 2"/>
    <w:basedOn w:val="afff6"/>
    <w:next w:val="afff6"/>
    <w:uiPriority w:val="39"/>
    <w:unhideWhenUsed/>
    <w:qFormat/>
    <w:rsid w:val="00C64451"/>
    <w:pPr>
      <w:tabs>
        <w:tab w:val="right" w:leader="dot" w:pos="9344"/>
      </w:tabs>
      <w:spacing w:line="300" w:lineRule="exact"/>
      <w:ind w:left="210"/>
    </w:pPr>
    <w:rPr>
      <w:rFonts w:ascii="宋体"/>
    </w:rPr>
  </w:style>
  <w:style w:type="paragraph" w:styleId="HTML">
    <w:name w:val="HTML Preformatted"/>
    <w:basedOn w:val="afff6"/>
    <w:link w:val="HTMLChar"/>
    <w:uiPriority w:val="99"/>
    <w:unhideWhenUsed/>
    <w:qFormat/>
    <w:rsid w:val="00C644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宋体" w:hAnsi="宋体" w:cs="宋体"/>
      <w:kern w:val="0"/>
      <w:sz w:val="24"/>
      <w:szCs w:val="24"/>
    </w:rPr>
  </w:style>
  <w:style w:type="paragraph" w:styleId="affff3">
    <w:name w:val="Normal (Web)"/>
    <w:basedOn w:val="afff6"/>
    <w:uiPriority w:val="99"/>
    <w:semiHidden/>
    <w:unhideWhenUsed/>
    <w:qFormat/>
    <w:rsid w:val="00C64451"/>
    <w:pPr>
      <w:spacing w:beforeAutospacing="1" w:afterAutospacing="1"/>
      <w:jc w:val="left"/>
    </w:pPr>
    <w:rPr>
      <w:kern w:val="0"/>
      <w:sz w:val="24"/>
    </w:rPr>
  </w:style>
  <w:style w:type="paragraph" w:styleId="affff4">
    <w:name w:val="Title"/>
    <w:basedOn w:val="afff6"/>
    <w:link w:val="Char6"/>
    <w:qFormat/>
    <w:rsid w:val="00C64451"/>
    <w:pPr>
      <w:spacing w:before="240" w:after="60"/>
      <w:jc w:val="center"/>
      <w:outlineLvl w:val="0"/>
    </w:pPr>
    <w:rPr>
      <w:rFonts w:ascii="Arial" w:hAnsi="Arial" w:cs="Arial"/>
      <w:b/>
      <w:bCs/>
      <w:sz w:val="32"/>
      <w:szCs w:val="32"/>
    </w:rPr>
  </w:style>
  <w:style w:type="paragraph" w:styleId="affff5">
    <w:name w:val="annotation subject"/>
    <w:basedOn w:val="afffb"/>
    <w:next w:val="afffb"/>
    <w:link w:val="Char7"/>
    <w:semiHidden/>
    <w:unhideWhenUsed/>
    <w:qFormat/>
    <w:rsid w:val="00C64451"/>
    <w:pPr>
      <w:adjustRightInd/>
      <w:spacing w:line="240" w:lineRule="auto"/>
    </w:pPr>
    <w:rPr>
      <w:rFonts w:asciiTheme="minorHAnsi" w:eastAsiaTheme="minorEastAsia" w:hAnsiTheme="minorHAnsi" w:cstheme="minorBidi"/>
      <w:b/>
      <w:bCs/>
      <w:szCs w:val="24"/>
    </w:rPr>
  </w:style>
  <w:style w:type="table" w:styleId="affff6">
    <w:name w:val="Table Grid"/>
    <w:basedOn w:val="afff8"/>
    <w:uiPriority w:val="39"/>
    <w:qFormat/>
    <w:rsid w:val="00C64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Strong"/>
    <w:uiPriority w:val="22"/>
    <w:qFormat/>
    <w:rsid w:val="00C64451"/>
    <w:rPr>
      <w:b/>
      <w:bCs/>
    </w:rPr>
  </w:style>
  <w:style w:type="character" w:styleId="affff8">
    <w:name w:val="page number"/>
    <w:qFormat/>
    <w:rsid w:val="00C64451"/>
    <w:rPr>
      <w:rFonts w:ascii="宋体" w:eastAsia="宋体" w:hAnsi="Times New Roman"/>
      <w:sz w:val="18"/>
    </w:rPr>
  </w:style>
  <w:style w:type="character" w:styleId="affff9">
    <w:name w:val="Emphasis"/>
    <w:uiPriority w:val="20"/>
    <w:qFormat/>
    <w:rsid w:val="00C64451"/>
    <w:rPr>
      <w:i/>
      <w:iCs/>
    </w:rPr>
  </w:style>
  <w:style w:type="character" w:styleId="affffa">
    <w:name w:val="Hyperlink"/>
    <w:uiPriority w:val="99"/>
    <w:qFormat/>
    <w:rsid w:val="00C64451"/>
    <w:rPr>
      <w:rFonts w:ascii="宋体" w:eastAsia="宋体" w:hAnsi="Times New Roman"/>
      <w:color w:val="auto"/>
      <w:spacing w:val="0"/>
      <w:w w:val="100"/>
      <w:position w:val="0"/>
      <w:sz w:val="21"/>
      <w:u w:val="none"/>
      <w:vertAlign w:val="baseline"/>
    </w:rPr>
  </w:style>
  <w:style w:type="character" w:styleId="affffb">
    <w:name w:val="annotation reference"/>
    <w:basedOn w:val="afff7"/>
    <w:semiHidden/>
    <w:unhideWhenUsed/>
    <w:qFormat/>
    <w:rsid w:val="00C64451"/>
    <w:rPr>
      <w:sz w:val="21"/>
      <w:szCs w:val="21"/>
    </w:rPr>
  </w:style>
  <w:style w:type="character" w:styleId="affffc">
    <w:name w:val="footnote reference"/>
    <w:semiHidden/>
    <w:qFormat/>
    <w:rsid w:val="00C64451"/>
    <w:rPr>
      <w:rFonts w:ascii="宋体" w:eastAsia="宋体" w:hAnsi="宋体" w:cs="Times New Roman"/>
      <w:spacing w:val="0"/>
      <w:sz w:val="18"/>
      <w:vertAlign w:val="superscript"/>
    </w:rPr>
  </w:style>
  <w:style w:type="character" w:customStyle="1" w:styleId="1Char">
    <w:name w:val="标题 1 Char"/>
    <w:link w:val="1"/>
    <w:qFormat/>
    <w:rsid w:val="00C64451"/>
    <w:rPr>
      <w:rFonts w:ascii="Times New Roman" w:eastAsia="黑体" w:hAnsi="Times New Roman" w:cs="Times New Roman"/>
      <w:bCs/>
      <w:kern w:val="44"/>
      <w:sz w:val="21"/>
      <w:szCs w:val="44"/>
    </w:rPr>
  </w:style>
  <w:style w:type="character" w:customStyle="1" w:styleId="2Char">
    <w:name w:val="标题 2 Char"/>
    <w:link w:val="22"/>
    <w:qFormat/>
    <w:rsid w:val="00C64451"/>
    <w:rPr>
      <w:rFonts w:ascii="Arial" w:eastAsia="黑体" w:hAnsi="Arial" w:cs="Times New Roman"/>
      <w:bCs/>
      <w:sz w:val="21"/>
      <w:szCs w:val="32"/>
    </w:rPr>
  </w:style>
  <w:style w:type="character" w:customStyle="1" w:styleId="3Char">
    <w:name w:val="标题 3 Char"/>
    <w:link w:val="3"/>
    <w:qFormat/>
    <w:rsid w:val="00C64451"/>
    <w:rPr>
      <w:rFonts w:ascii="Times New Roman" w:eastAsia="宋体" w:hAnsi="Times New Roman" w:cs="Times New Roman"/>
      <w:b/>
      <w:bCs/>
      <w:sz w:val="32"/>
      <w:szCs w:val="32"/>
    </w:rPr>
  </w:style>
  <w:style w:type="character" w:customStyle="1" w:styleId="4Char">
    <w:name w:val="标题 4 Char"/>
    <w:link w:val="4"/>
    <w:qFormat/>
    <w:rsid w:val="00C64451"/>
    <w:rPr>
      <w:rFonts w:ascii="Arial" w:eastAsia="黑体" w:hAnsi="Arial" w:cs="Times New Roman"/>
      <w:b/>
      <w:bCs/>
      <w:sz w:val="28"/>
      <w:szCs w:val="28"/>
    </w:rPr>
  </w:style>
  <w:style w:type="character" w:customStyle="1" w:styleId="5Char">
    <w:name w:val="标题 5 Char"/>
    <w:link w:val="5"/>
    <w:qFormat/>
    <w:rsid w:val="00C64451"/>
    <w:rPr>
      <w:rFonts w:ascii="Times New Roman" w:eastAsia="宋体" w:hAnsi="Times New Roman" w:cs="Times New Roman"/>
      <w:b/>
      <w:bCs/>
      <w:sz w:val="28"/>
      <w:szCs w:val="28"/>
    </w:rPr>
  </w:style>
  <w:style w:type="character" w:customStyle="1" w:styleId="6Char">
    <w:name w:val="标题 6 Char"/>
    <w:link w:val="6"/>
    <w:qFormat/>
    <w:rsid w:val="00C64451"/>
    <w:rPr>
      <w:rFonts w:ascii="Arial" w:eastAsia="黑体" w:hAnsi="Arial" w:cs="Times New Roman"/>
      <w:b/>
      <w:bCs/>
      <w:sz w:val="24"/>
      <w:szCs w:val="24"/>
    </w:rPr>
  </w:style>
  <w:style w:type="character" w:customStyle="1" w:styleId="7Char">
    <w:name w:val="标题 7 Char"/>
    <w:link w:val="7"/>
    <w:qFormat/>
    <w:rsid w:val="00C64451"/>
    <w:rPr>
      <w:rFonts w:ascii="Times New Roman" w:eastAsia="宋体" w:hAnsi="Times New Roman" w:cs="Times New Roman"/>
      <w:b/>
      <w:bCs/>
      <w:sz w:val="24"/>
      <w:szCs w:val="24"/>
    </w:rPr>
  </w:style>
  <w:style w:type="character" w:customStyle="1" w:styleId="8Char">
    <w:name w:val="标题 8 Char"/>
    <w:link w:val="8"/>
    <w:qFormat/>
    <w:rsid w:val="00C64451"/>
    <w:rPr>
      <w:rFonts w:ascii="Arial" w:eastAsia="黑体" w:hAnsi="Arial" w:cs="Times New Roman"/>
      <w:sz w:val="24"/>
      <w:szCs w:val="24"/>
    </w:rPr>
  </w:style>
  <w:style w:type="character" w:customStyle="1" w:styleId="9Char">
    <w:name w:val="标题 9 Char"/>
    <w:link w:val="9"/>
    <w:qFormat/>
    <w:rsid w:val="00C64451"/>
    <w:rPr>
      <w:rFonts w:ascii="Arial" w:eastAsia="黑体" w:hAnsi="Arial" w:cs="Times New Roman"/>
      <w:szCs w:val="21"/>
    </w:rPr>
  </w:style>
  <w:style w:type="character" w:customStyle="1" w:styleId="Char4">
    <w:name w:val="页眉 Char"/>
    <w:link w:val="affff0"/>
    <w:uiPriority w:val="99"/>
    <w:qFormat/>
    <w:rsid w:val="00C64451"/>
    <w:rPr>
      <w:rFonts w:ascii="Times New Roman" w:eastAsia="宋体" w:hAnsi="Times New Roman" w:cs="Times New Roman"/>
      <w:sz w:val="18"/>
      <w:szCs w:val="18"/>
    </w:rPr>
  </w:style>
  <w:style w:type="character" w:customStyle="1" w:styleId="Char3">
    <w:name w:val="页脚 Char"/>
    <w:link w:val="affff"/>
    <w:uiPriority w:val="99"/>
    <w:qFormat/>
    <w:rsid w:val="00C64451"/>
    <w:rPr>
      <w:rFonts w:ascii="宋体" w:eastAsia="宋体" w:hAnsi="Times New Roman" w:cs="Times New Roman"/>
      <w:sz w:val="18"/>
      <w:szCs w:val="18"/>
    </w:rPr>
  </w:style>
  <w:style w:type="character" w:customStyle="1" w:styleId="Char2">
    <w:name w:val="批注框文本 Char"/>
    <w:link w:val="afffe"/>
    <w:uiPriority w:val="99"/>
    <w:semiHidden/>
    <w:qFormat/>
    <w:rsid w:val="00C64451"/>
    <w:rPr>
      <w:sz w:val="18"/>
      <w:szCs w:val="18"/>
    </w:rPr>
  </w:style>
  <w:style w:type="paragraph" w:styleId="affffd">
    <w:name w:val="Quote"/>
    <w:basedOn w:val="afff6"/>
    <w:next w:val="afff6"/>
    <w:link w:val="Char8"/>
    <w:uiPriority w:val="29"/>
    <w:qFormat/>
    <w:rsid w:val="00C64451"/>
    <w:rPr>
      <w:i/>
      <w:iCs/>
      <w:color w:val="000000"/>
    </w:rPr>
  </w:style>
  <w:style w:type="character" w:customStyle="1" w:styleId="Char8">
    <w:name w:val="引用 Char"/>
    <w:link w:val="affffd"/>
    <w:uiPriority w:val="29"/>
    <w:qFormat/>
    <w:rsid w:val="00C64451"/>
    <w:rPr>
      <w:i/>
      <w:iCs/>
      <w:color w:val="000000"/>
    </w:rPr>
  </w:style>
  <w:style w:type="character" w:customStyle="1" w:styleId="Char6">
    <w:name w:val="标题 Char"/>
    <w:link w:val="affff4"/>
    <w:qFormat/>
    <w:rsid w:val="00C64451"/>
    <w:rPr>
      <w:rFonts w:ascii="Arial" w:eastAsia="宋体" w:hAnsi="Arial" w:cs="Arial"/>
      <w:b/>
      <w:bCs/>
      <w:sz w:val="32"/>
      <w:szCs w:val="32"/>
    </w:rPr>
  </w:style>
  <w:style w:type="paragraph" w:customStyle="1" w:styleId="affffe">
    <w:name w:val="标准标志"/>
    <w:next w:val="afff6"/>
    <w:qFormat/>
    <w:rsid w:val="00C64451"/>
    <w:pPr>
      <w:framePr w:w="2268" w:h="1392" w:hRule="exact" w:wrap="around" w:hAnchor="margin" w:x="6748" w:y="171" w:anchorLock="1"/>
      <w:shd w:val="solid" w:color="FFFFFF" w:fill="FFFFFF"/>
      <w:spacing w:line="0" w:lineRule="atLeast"/>
      <w:jc w:val="right"/>
    </w:pPr>
    <w:rPr>
      <w:b/>
      <w:w w:val="130"/>
      <w:sz w:val="96"/>
    </w:rPr>
  </w:style>
  <w:style w:type="paragraph" w:customStyle="1" w:styleId="afffff">
    <w:name w:val="标准称谓"/>
    <w:next w:val="afff6"/>
    <w:qFormat/>
    <w:rsid w:val="00C6445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0">
    <w:name w:val="标准文件_页脚偶数页"/>
    <w:qFormat/>
    <w:rsid w:val="00C64451"/>
    <w:pPr>
      <w:ind w:left="227"/>
    </w:pPr>
    <w:rPr>
      <w:rFonts w:ascii="宋体"/>
      <w:sz w:val="18"/>
    </w:rPr>
  </w:style>
  <w:style w:type="paragraph" w:customStyle="1" w:styleId="afffff1">
    <w:name w:val="标准文件_页脚奇数页"/>
    <w:qFormat/>
    <w:rsid w:val="00C64451"/>
    <w:pPr>
      <w:ind w:right="227"/>
      <w:jc w:val="right"/>
    </w:pPr>
    <w:rPr>
      <w:rFonts w:ascii="宋体"/>
      <w:sz w:val="18"/>
    </w:rPr>
  </w:style>
  <w:style w:type="paragraph" w:customStyle="1" w:styleId="afffff2">
    <w:name w:val="标准书眉一"/>
    <w:qFormat/>
    <w:rsid w:val="00C64451"/>
    <w:pPr>
      <w:jc w:val="both"/>
    </w:pPr>
  </w:style>
  <w:style w:type="paragraph" w:customStyle="1" w:styleId="ICS">
    <w:name w:val="标准文件_ICS"/>
    <w:basedOn w:val="afff6"/>
    <w:qFormat/>
    <w:rsid w:val="00C64451"/>
    <w:pPr>
      <w:spacing w:line="0" w:lineRule="atLeast"/>
    </w:pPr>
    <w:rPr>
      <w:rFonts w:ascii="黑体" w:eastAsia="黑体" w:hAnsi="宋体"/>
    </w:rPr>
  </w:style>
  <w:style w:type="paragraph" w:customStyle="1" w:styleId="afffff3">
    <w:name w:val="标准文件_标准正文"/>
    <w:basedOn w:val="afff6"/>
    <w:next w:val="afffff4"/>
    <w:qFormat/>
    <w:rsid w:val="00C64451"/>
    <w:pPr>
      <w:snapToGrid w:val="0"/>
      <w:ind w:firstLineChars="200" w:firstLine="200"/>
    </w:pPr>
    <w:rPr>
      <w:kern w:val="0"/>
    </w:rPr>
  </w:style>
  <w:style w:type="paragraph" w:customStyle="1" w:styleId="afffff4">
    <w:name w:val="标准文件_段"/>
    <w:link w:val="Char9"/>
    <w:qFormat/>
    <w:rsid w:val="00C64451"/>
    <w:pPr>
      <w:autoSpaceDE w:val="0"/>
      <w:autoSpaceDN w:val="0"/>
      <w:ind w:firstLineChars="200" w:firstLine="200"/>
      <w:jc w:val="both"/>
    </w:pPr>
    <w:rPr>
      <w:rFonts w:ascii="宋体"/>
      <w:sz w:val="21"/>
    </w:rPr>
  </w:style>
  <w:style w:type="paragraph" w:customStyle="1" w:styleId="afffff5">
    <w:name w:val="标准文件_版本"/>
    <w:basedOn w:val="afffff3"/>
    <w:qFormat/>
    <w:rsid w:val="00C64451"/>
    <w:pPr>
      <w:adjustRightInd/>
      <w:snapToGrid/>
      <w:ind w:firstLineChars="0" w:firstLine="0"/>
    </w:pPr>
    <w:rPr>
      <w:rFonts w:ascii="宋体" w:hAnsi="宋体"/>
      <w:kern w:val="2"/>
    </w:rPr>
  </w:style>
  <w:style w:type="paragraph" w:customStyle="1" w:styleId="afffff6">
    <w:name w:val="标准文件_标准部门"/>
    <w:basedOn w:val="afff6"/>
    <w:qFormat/>
    <w:rsid w:val="00C64451"/>
    <w:pPr>
      <w:jc w:val="center"/>
    </w:pPr>
    <w:rPr>
      <w:rFonts w:ascii="黑体" w:eastAsia="黑体"/>
      <w:kern w:val="0"/>
      <w:sz w:val="44"/>
    </w:rPr>
  </w:style>
  <w:style w:type="paragraph" w:customStyle="1" w:styleId="afffff7">
    <w:name w:val="标准文件_标准代替"/>
    <w:basedOn w:val="afff6"/>
    <w:next w:val="afff6"/>
    <w:qFormat/>
    <w:rsid w:val="00C64451"/>
    <w:pPr>
      <w:spacing w:line="310" w:lineRule="exact"/>
      <w:jc w:val="right"/>
    </w:pPr>
    <w:rPr>
      <w:rFonts w:ascii="宋体" w:hAnsi="宋体"/>
      <w:kern w:val="0"/>
    </w:rPr>
  </w:style>
  <w:style w:type="paragraph" w:customStyle="1" w:styleId="afffff8">
    <w:name w:val="标准文件_标准名称标题"/>
    <w:basedOn w:val="afff6"/>
    <w:next w:val="afff6"/>
    <w:qFormat/>
    <w:rsid w:val="00C64451"/>
    <w:pPr>
      <w:widowControl/>
      <w:shd w:val="clear" w:color="FFFFFF" w:fill="FFFFFF"/>
      <w:adjustRightInd/>
      <w:spacing w:before="640" w:after="100"/>
      <w:jc w:val="center"/>
    </w:pPr>
    <w:rPr>
      <w:rFonts w:ascii="黑体" w:eastAsia="黑体"/>
      <w:kern w:val="0"/>
      <w:sz w:val="32"/>
    </w:rPr>
  </w:style>
  <w:style w:type="paragraph" w:customStyle="1" w:styleId="afffff9">
    <w:name w:val="标准文件_页眉奇数页"/>
    <w:next w:val="afff6"/>
    <w:qFormat/>
    <w:rsid w:val="00C64451"/>
    <w:pPr>
      <w:tabs>
        <w:tab w:val="center" w:pos="4154"/>
        <w:tab w:val="right" w:pos="8306"/>
      </w:tabs>
      <w:spacing w:after="120"/>
      <w:jc w:val="right"/>
    </w:pPr>
    <w:rPr>
      <w:rFonts w:ascii="黑体" w:eastAsia="黑体" w:hAnsi="宋体"/>
      <w:sz w:val="21"/>
    </w:rPr>
  </w:style>
  <w:style w:type="paragraph" w:customStyle="1" w:styleId="afffffa">
    <w:name w:val="标准文件_页眉偶数页"/>
    <w:basedOn w:val="afffff9"/>
    <w:next w:val="afff6"/>
    <w:qFormat/>
    <w:rsid w:val="00C64451"/>
    <w:pPr>
      <w:jc w:val="left"/>
    </w:pPr>
  </w:style>
  <w:style w:type="paragraph" w:customStyle="1" w:styleId="afffffb">
    <w:name w:val="标准文件_参考文献标题"/>
    <w:basedOn w:val="afff6"/>
    <w:next w:val="afff6"/>
    <w:qFormat/>
    <w:rsid w:val="00C64451"/>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rsid w:val="00C64451"/>
    <w:pPr>
      <w:numPr>
        <w:numId w:val="1"/>
      </w:numPr>
    </w:pPr>
    <w:rPr>
      <w:rFonts w:ascii="宋体"/>
    </w:rPr>
  </w:style>
  <w:style w:type="paragraph" w:customStyle="1" w:styleId="afff">
    <w:name w:val="标准文件_二级条标题"/>
    <w:next w:val="afffff4"/>
    <w:qFormat/>
    <w:rsid w:val="00C64451"/>
    <w:pPr>
      <w:widowControl w:val="0"/>
      <w:numPr>
        <w:ilvl w:val="3"/>
        <w:numId w:val="2"/>
      </w:numPr>
      <w:spacing w:beforeLines="50" w:afterLines="50"/>
      <w:jc w:val="both"/>
      <w:outlineLvl w:val="2"/>
    </w:pPr>
    <w:rPr>
      <w:rFonts w:ascii="黑体" w:eastAsia="黑体"/>
      <w:sz w:val="21"/>
    </w:rPr>
  </w:style>
  <w:style w:type="character" w:customStyle="1" w:styleId="afffffc">
    <w:name w:val="标准文件_发布"/>
    <w:qFormat/>
    <w:rsid w:val="00C64451"/>
    <w:rPr>
      <w:rFonts w:ascii="黑体" w:eastAsia="黑体"/>
      <w:spacing w:val="0"/>
      <w:w w:val="100"/>
      <w:position w:val="3"/>
      <w:sz w:val="28"/>
    </w:rPr>
  </w:style>
  <w:style w:type="paragraph" w:customStyle="1" w:styleId="ad">
    <w:name w:val="标准文件_方框数字列项"/>
    <w:basedOn w:val="afffff4"/>
    <w:qFormat/>
    <w:rsid w:val="00C64451"/>
    <w:pPr>
      <w:numPr>
        <w:numId w:val="3"/>
      </w:numPr>
      <w:ind w:firstLineChars="0" w:firstLine="0"/>
    </w:pPr>
  </w:style>
  <w:style w:type="paragraph" w:customStyle="1" w:styleId="afffffd">
    <w:name w:val="标准文件_封面标准编号"/>
    <w:basedOn w:val="afff6"/>
    <w:next w:val="afffff7"/>
    <w:qFormat/>
    <w:rsid w:val="00C64451"/>
    <w:pPr>
      <w:spacing w:line="310" w:lineRule="exact"/>
      <w:jc w:val="right"/>
    </w:pPr>
    <w:rPr>
      <w:rFonts w:ascii="黑体" w:eastAsia="黑体"/>
      <w:kern w:val="0"/>
      <w:sz w:val="28"/>
    </w:rPr>
  </w:style>
  <w:style w:type="paragraph" w:customStyle="1" w:styleId="afffffe">
    <w:name w:val="标准文件_封面标准分类号"/>
    <w:basedOn w:val="afff6"/>
    <w:qFormat/>
    <w:rsid w:val="00C64451"/>
    <w:rPr>
      <w:rFonts w:ascii="黑体" w:eastAsia="黑体"/>
      <w:b/>
      <w:kern w:val="0"/>
      <w:sz w:val="28"/>
    </w:rPr>
  </w:style>
  <w:style w:type="paragraph" w:customStyle="1" w:styleId="affffff">
    <w:name w:val="标准文件_封面标准名称"/>
    <w:basedOn w:val="afff6"/>
    <w:qFormat/>
    <w:rsid w:val="00C64451"/>
    <w:pPr>
      <w:spacing w:line="240" w:lineRule="auto"/>
      <w:jc w:val="center"/>
    </w:pPr>
    <w:rPr>
      <w:rFonts w:ascii="黑体" w:eastAsia="黑体"/>
      <w:kern w:val="0"/>
      <w:sz w:val="52"/>
    </w:rPr>
  </w:style>
  <w:style w:type="paragraph" w:customStyle="1" w:styleId="affffff0">
    <w:name w:val="标准文件_封面标准英文名称"/>
    <w:basedOn w:val="afff6"/>
    <w:qFormat/>
    <w:rsid w:val="00C64451"/>
    <w:pPr>
      <w:spacing w:line="240" w:lineRule="auto"/>
      <w:jc w:val="center"/>
    </w:pPr>
    <w:rPr>
      <w:rFonts w:ascii="黑体" w:eastAsia="黑体"/>
      <w:b/>
      <w:sz w:val="28"/>
    </w:rPr>
  </w:style>
  <w:style w:type="paragraph" w:customStyle="1" w:styleId="affffff1">
    <w:name w:val="标准文件_封面发布日期"/>
    <w:basedOn w:val="afff6"/>
    <w:qFormat/>
    <w:rsid w:val="00C64451"/>
    <w:pPr>
      <w:spacing w:line="310" w:lineRule="exact"/>
    </w:pPr>
    <w:rPr>
      <w:rFonts w:ascii="黑体" w:eastAsia="黑体"/>
      <w:kern w:val="0"/>
      <w:sz w:val="28"/>
    </w:rPr>
  </w:style>
  <w:style w:type="paragraph" w:customStyle="1" w:styleId="affffff2">
    <w:name w:val="标准文件_封面密级"/>
    <w:basedOn w:val="afff6"/>
    <w:qFormat/>
    <w:rsid w:val="00C64451"/>
    <w:rPr>
      <w:rFonts w:eastAsia="黑体"/>
      <w:sz w:val="32"/>
    </w:rPr>
  </w:style>
  <w:style w:type="paragraph" w:customStyle="1" w:styleId="affffff3">
    <w:name w:val="标准文件_封面实施日期"/>
    <w:basedOn w:val="afff6"/>
    <w:qFormat/>
    <w:rsid w:val="00C64451"/>
    <w:pPr>
      <w:spacing w:line="310" w:lineRule="exact"/>
      <w:jc w:val="right"/>
    </w:pPr>
    <w:rPr>
      <w:rFonts w:ascii="黑体" w:eastAsia="黑体"/>
      <w:sz w:val="28"/>
    </w:rPr>
  </w:style>
  <w:style w:type="paragraph" w:customStyle="1" w:styleId="affffff4">
    <w:name w:val="标准文件_封面抬头"/>
    <w:basedOn w:val="afffff4"/>
    <w:qFormat/>
    <w:rsid w:val="00C64451"/>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f4"/>
    <w:qFormat/>
    <w:rsid w:val="00C64451"/>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0">
    <w:name w:val="标准文件_附录表标题"/>
    <w:next w:val="afffff4"/>
    <w:qFormat/>
    <w:rsid w:val="00C64451"/>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5">
    <w:name w:val="标准文件_附录一级条标题"/>
    <w:next w:val="afffff4"/>
    <w:qFormat/>
    <w:rsid w:val="00C64451"/>
    <w:pPr>
      <w:widowControl w:val="0"/>
      <w:numPr>
        <w:ilvl w:val="1"/>
        <w:numId w:val="4"/>
      </w:numPr>
      <w:spacing w:beforeLines="50" w:afterLines="50"/>
      <w:jc w:val="both"/>
      <w:outlineLvl w:val="2"/>
    </w:pPr>
    <w:rPr>
      <w:rFonts w:ascii="黑体" w:eastAsia="黑体"/>
      <w:kern w:val="21"/>
      <w:sz w:val="21"/>
    </w:rPr>
  </w:style>
  <w:style w:type="paragraph" w:customStyle="1" w:styleId="aff6">
    <w:name w:val="标准文件_附录二级条标题"/>
    <w:basedOn w:val="aff5"/>
    <w:next w:val="afffff4"/>
    <w:qFormat/>
    <w:rsid w:val="00C64451"/>
    <w:pPr>
      <w:widowControl/>
      <w:numPr>
        <w:ilvl w:val="2"/>
      </w:numPr>
      <w:wordWrap w:val="0"/>
      <w:overflowPunct w:val="0"/>
      <w:autoSpaceDE w:val="0"/>
      <w:autoSpaceDN w:val="0"/>
      <w:textAlignment w:val="baseline"/>
      <w:outlineLvl w:val="3"/>
    </w:pPr>
  </w:style>
  <w:style w:type="paragraph" w:customStyle="1" w:styleId="affffff5">
    <w:name w:val="标准文件_附录公式"/>
    <w:basedOn w:val="afffff3"/>
    <w:next w:val="afffff3"/>
    <w:qFormat/>
    <w:rsid w:val="00C64451"/>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f4"/>
    <w:qFormat/>
    <w:rsid w:val="00C64451"/>
    <w:pPr>
      <w:widowControl w:val="0"/>
      <w:numPr>
        <w:ilvl w:val="3"/>
        <w:numId w:val="4"/>
      </w:numPr>
      <w:spacing w:beforeLines="50" w:afterLines="50"/>
      <w:jc w:val="both"/>
      <w:outlineLvl w:val="4"/>
    </w:pPr>
    <w:rPr>
      <w:rFonts w:ascii="黑体" w:eastAsia="黑体"/>
      <w:kern w:val="21"/>
      <w:sz w:val="21"/>
    </w:rPr>
  </w:style>
  <w:style w:type="paragraph" w:customStyle="1" w:styleId="aff8">
    <w:name w:val="标准文件_附录四级条标题"/>
    <w:next w:val="afffff4"/>
    <w:qFormat/>
    <w:rsid w:val="00C64451"/>
    <w:pPr>
      <w:widowControl w:val="0"/>
      <w:numPr>
        <w:ilvl w:val="4"/>
        <w:numId w:val="4"/>
      </w:numPr>
      <w:spacing w:beforeLines="50" w:afterLines="50"/>
      <w:jc w:val="both"/>
      <w:outlineLvl w:val="5"/>
    </w:pPr>
    <w:rPr>
      <w:rFonts w:ascii="黑体" w:eastAsia="黑体"/>
      <w:kern w:val="21"/>
      <w:sz w:val="21"/>
    </w:rPr>
  </w:style>
  <w:style w:type="paragraph" w:customStyle="1" w:styleId="afb">
    <w:name w:val="标准文件_附录图标题"/>
    <w:next w:val="afffff4"/>
    <w:qFormat/>
    <w:rsid w:val="00C64451"/>
    <w:pPr>
      <w:numPr>
        <w:ilvl w:val="1"/>
        <w:numId w:val="6"/>
      </w:numPr>
      <w:adjustRightInd w:val="0"/>
      <w:snapToGrid w:val="0"/>
      <w:spacing w:beforeLines="50" w:afterLines="50"/>
      <w:ind w:firstLine="420"/>
      <w:jc w:val="center"/>
    </w:pPr>
    <w:rPr>
      <w:rFonts w:ascii="黑体" w:eastAsia="黑体"/>
      <w:sz w:val="21"/>
    </w:rPr>
  </w:style>
  <w:style w:type="paragraph" w:customStyle="1" w:styleId="aff9">
    <w:name w:val="标准文件_附录五级条标题"/>
    <w:next w:val="afffff4"/>
    <w:qFormat/>
    <w:rsid w:val="00C64451"/>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c"/>
    <w:qFormat/>
    <w:rsid w:val="00C64451"/>
    <w:pPr>
      <w:numPr>
        <w:numId w:val="7"/>
      </w:numPr>
      <w:tabs>
        <w:tab w:val="left" w:pos="6406"/>
      </w:tabs>
      <w:spacing w:before="220" w:after="320"/>
      <w:jc w:val="center"/>
      <w:outlineLvl w:val="0"/>
    </w:pPr>
    <w:rPr>
      <w:rFonts w:ascii="黑体" w:eastAsia="黑体"/>
      <w:sz w:val="21"/>
    </w:rPr>
  </w:style>
  <w:style w:type="character" w:customStyle="1" w:styleId="Char0">
    <w:name w:val="正文文本 Char"/>
    <w:link w:val="afffc"/>
    <w:qFormat/>
    <w:rsid w:val="00C64451"/>
    <w:rPr>
      <w:rFonts w:ascii="Times New Roman" w:eastAsia="宋体" w:hAnsi="Times New Roman" w:cs="Times New Roman"/>
      <w:szCs w:val="20"/>
    </w:rPr>
  </w:style>
  <w:style w:type="paragraph" w:customStyle="1" w:styleId="affffff6">
    <w:name w:val="标准文件_附录章标题"/>
    <w:next w:val="afffff4"/>
    <w:qFormat/>
    <w:rsid w:val="00C64451"/>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7">
    <w:name w:val="标准文件_公式后的破折号"/>
    <w:basedOn w:val="afffff4"/>
    <w:next w:val="afffff4"/>
    <w:qFormat/>
    <w:rsid w:val="00C64451"/>
    <w:pPr>
      <w:ind w:leftChars="200" w:left="488" w:hangingChars="290" w:hanging="289"/>
    </w:pPr>
  </w:style>
  <w:style w:type="paragraph" w:customStyle="1" w:styleId="a6">
    <w:name w:val="标准文件_前言、引言标题"/>
    <w:next w:val="afff6"/>
    <w:qFormat/>
    <w:rsid w:val="00C64451"/>
    <w:pPr>
      <w:numPr>
        <w:numId w:val="8"/>
      </w:numPr>
      <w:shd w:val="clear" w:color="FFFFFF" w:fill="FFFFFF"/>
      <w:spacing w:afterLines="150"/>
      <w:ind w:left="0" w:firstLine="0"/>
      <w:jc w:val="center"/>
      <w:outlineLvl w:val="0"/>
    </w:pPr>
    <w:rPr>
      <w:rFonts w:ascii="黑体" w:eastAsia="黑体"/>
      <w:sz w:val="32"/>
    </w:rPr>
  </w:style>
  <w:style w:type="paragraph" w:customStyle="1" w:styleId="affffff8">
    <w:name w:val="标准文件_目次、标准名称标题"/>
    <w:basedOn w:val="a6"/>
    <w:next w:val="afffff4"/>
    <w:qFormat/>
    <w:rsid w:val="00C64451"/>
    <w:pPr>
      <w:spacing w:line="460" w:lineRule="exact"/>
    </w:pPr>
  </w:style>
  <w:style w:type="paragraph" w:customStyle="1" w:styleId="affffff9">
    <w:name w:val="标准文件_目录标题"/>
    <w:basedOn w:val="afff6"/>
    <w:qFormat/>
    <w:rsid w:val="00C64451"/>
    <w:pPr>
      <w:spacing w:afterLines="150" w:line="240" w:lineRule="auto"/>
      <w:jc w:val="center"/>
    </w:pPr>
    <w:rPr>
      <w:rFonts w:ascii="黑体" w:eastAsia="黑体"/>
      <w:sz w:val="32"/>
    </w:rPr>
  </w:style>
  <w:style w:type="paragraph" w:customStyle="1" w:styleId="af1">
    <w:name w:val="标准文件_破折号列项"/>
    <w:qFormat/>
    <w:rsid w:val="00C64451"/>
    <w:pPr>
      <w:numPr>
        <w:numId w:val="9"/>
      </w:numPr>
      <w:adjustRightInd w:val="0"/>
      <w:snapToGrid w:val="0"/>
      <w:ind w:left="0" w:firstLineChars="200" w:firstLine="200"/>
    </w:pPr>
    <w:rPr>
      <w:sz w:val="21"/>
    </w:rPr>
  </w:style>
  <w:style w:type="paragraph" w:customStyle="1" w:styleId="afe">
    <w:name w:val="标准文件_破折号列项（二级）"/>
    <w:basedOn w:val="af1"/>
    <w:qFormat/>
    <w:rsid w:val="00C64451"/>
    <w:pPr>
      <w:numPr>
        <w:numId w:val="10"/>
      </w:numPr>
      <w:ind w:left="0" w:firstLine="200"/>
    </w:pPr>
  </w:style>
  <w:style w:type="paragraph" w:customStyle="1" w:styleId="afff0">
    <w:name w:val="标准文件_三级条标题"/>
    <w:basedOn w:val="afff"/>
    <w:next w:val="afffff4"/>
    <w:qFormat/>
    <w:rsid w:val="00C64451"/>
    <w:pPr>
      <w:widowControl/>
      <w:numPr>
        <w:ilvl w:val="4"/>
      </w:numPr>
      <w:outlineLvl w:val="3"/>
    </w:pPr>
  </w:style>
  <w:style w:type="character" w:customStyle="1" w:styleId="11">
    <w:name w:val="不明显参考1"/>
    <w:uiPriority w:val="31"/>
    <w:qFormat/>
    <w:rsid w:val="00C64451"/>
    <w:rPr>
      <w:smallCaps/>
      <w:color w:val="C0504D"/>
      <w:u w:val="single"/>
    </w:rPr>
  </w:style>
  <w:style w:type="paragraph" w:customStyle="1" w:styleId="affffffa">
    <w:name w:val="标准文件_示例后续"/>
    <w:basedOn w:val="afff6"/>
    <w:qFormat/>
    <w:rsid w:val="00C64451"/>
    <w:pPr>
      <w:adjustRightInd/>
      <w:spacing w:line="240" w:lineRule="auto"/>
      <w:ind w:firstLineChars="200" w:firstLine="200"/>
    </w:pPr>
    <w:rPr>
      <w:sz w:val="18"/>
      <w:szCs w:val="24"/>
    </w:rPr>
  </w:style>
  <w:style w:type="paragraph" w:customStyle="1" w:styleId="affa">
    <w:name w:val="标准文件_数字编号列项"/>
    <w:qFormat/>
    <w:rsid w:val="00C64451"/>
    <w:pPr>
      <w:numPr>
        <w:numId w:val="11"/>
      </w:numPr>
      <w:jc w:val="both"/>
    </w:pPr>
    <w:rPr>
      <w:rFonts w:ascii="宋体" w:hAnsi="宋体"/>
      <w:sz w:val="21"/>
    </w:rPr>
  </w:style>
  <w:style w:type="paragraph" w:customStyle="1" w:styleId="afff1">
    <w:name w:val="标准文件_四级条标题"/>
    <w:next w:val="afffff4"/>
    <w:qFormat/>
    <w:rsid w:val="00C64451"/>
    <w:pPr>
      <w:widowControl w:val="0"/>
      <w:numPr>
        <w:ilvl w:val="5"/>
        <w:numId w:val="2"/>
      </w:numPr>
      <w:spacing w:beforeLines="50" w:afterLines="50"/>
      <w:jc w:val="both"/>
      <w:outlineLvl w:val="4"/>
    </w:pPr>
    <w:rPr>
      <w:rFonts w:ascii="黑体" w:eastAsia="黑体"/>
      <w:sz w:val="21"/>
    </w:rPr>
  </w:style>
  <w:style w:type="character" w:customStyle="1" w:styleId="Char5">
    <w:name w:val="脚注文本 Char"/>
    <w:link w:val="affff1"/>
    <w:semiHidden/>
    <w:qFormat/>
    <w:rsid w:val="00C64451"/>
    <w:rPr>
      <w:rFonts w:ascii="宋体" w:eastAsia="宋体" w:hAnsi="Times New Roman" w:cs="Times New Roman"/>
      <w:sz w:val="18"/>
      <w:szCs w:val="18"/>
    </w:rPr>
  </w:style>
  <w:style w:type="paragraph" w:customStyle="1" w:styleId="affffffb">
    <w:name w:val="标准文件_条文脚注"/>
    <w:basedOn w:val="affff1"/>
    <w:qFormat/>
    <w:rsid w:val="00C64451"/>
    <w:pPr>
      <w:adjustRightInd w:val="0"/>
      <w:spacing w:line="240" w:lineRule="auto"/>
      <w:ind w:leftChars="0" w:left="0" w:firstLineChars="200" w:firstLine="200"/>
      <w:jc w:val="both"/>
    </w:pPr>
    <w:rPr>
      <w:rFonts w:hAnsi="宋体"/>
    </w:rPr>
  </w:style>
  <w:style w:type="paragraph" w:customStyle="1" w:styleId="af6">
    <w:name w:val="标准文件_图表脚注"/>
    <w:basedOn w:val="afff6"/>
    <w:next w:val="afffff4"/>
    <w:qFormat/>
    <w:rsid w:val="00C64451"/>
    <w:pPr>
      <w:numPr>
        <w:numId w:val="12"/>
      </w:numPr>
      <w:spacing w:line="240" w:lineRule="auto"/>
      <w:jc w:val="left"/>
    </w:pPr>
    <w:rPr>
      <w:rFonts w:ascii="宋体" w:hAnsi="宋体"/>
      <w:sz w:val="18"/>
    </w:rPr>
  </w:style>
  <w:style w:type="character" w:customStyle="1" w:styleId="affffffc">
    <w:name w:val="标准文件_图表脚注内容"/>
    <w:qFormat/>
    <w:rsid w:val="00C64451"/>
    <w:rPr>
      <w:rFonts w:ascii="宋体" w:eastAsia="宋体" w:hAnsi="宋体" w:cs="Times New Roman"/>
      <w:spacing w:val="0"/>
      <w:sz w:val="18"/>
      <w:vertAlign w:val="superscript"/>
    </w:rPr>
  </w:style>
  <w:style w:type="paragraph" w:customStyle="1" w:styleId="afff2">
    <w:name w:val="标准文件_五级条标题"/>
    <w:next w:val="afffff4"/>
    <w:qFormat/>
    <w:rsid w:val="00C64451"/>
    <w:pPr>
      <w:widowControl w:val="0"/>
      <w:numPr>
        <w:ilvl w:val="6"/>
        <w:numId w:val="2"/>
      </w:numPr>
      <w:spacing w:beforeLines="50" w:afterLines="50"/>
      <w:jc w:val="both"/>
      <w:outlineLvl w:val="5"/>
    </w:pPr>
    <w:rPr>
      <w:rFonts w:ascii="黑体" w:eastAsia="黑体"/>
      <w:sz w:val="21"/>
    </w:rPr>
  </w:style>
  <w:style w:type="paragraph" w:customStyle="1" w:styleId="affd">
    <w:name w:val="标准文件_章标题"/>
    <w:next w:val="afffff4"/>
    <w:qFormat/>
    <w:rsid w:val="00C64451"/>
    <w:pPr>
      <w:numPr>
        <w:ilvl w:val="1"/>
        <w:numId w:val="2"/>
      </w:numPr>
      <w:spacing w:beforeLines="100" w:afterLines="100"/>
      <w:jc w:val="both"/>
      <w:outlineLvl w:val="0"/>
    </w:pPr>
    <w:rPr>
      <w:rFonts w:ascii="黑体" w:eastAsia="黑体"/>
      <w:sz w:val="21"/>
    </w:rPr>
  </w:style>
  <w:style w:type="paragraph" w:customStyle="1" w:styleId="affe">
    <w:name w:val="标准文件_一级条标题"/>
    <w:basedOn w:val="affd"/>
    <w:next w:val="afffff4"/>
    <w:qFormat/>
    <w:rsid w:val="00C64451"/>
    <w:pPr>
      <w:numPr>
        <w:ilvl w:val="2"/>
      </w:numPr>
      <w:spacing w:beforeLines="50" w:afterLines="50"/>
      <w:outlineLvl w:val="1"/>
    </w:pPr>
  </w:style>
  <w:style w:type="paragraph" w:customStyle="1" w:styleId="affffffd">
    <w:name w:val="标准文件_一致程度"/>
    <w:basedOn w:val="afff6"/>
    <w:qFormat/>
    <w:rsid w:val="00C64451"/>
    <w:pPr>
      <w:spacing w:line="440" w:lineRule="exact"/>
      <w:jc w:val="center"/>
    </w:pPr>
    <w:rPr>
      <w:sz w:val="28"/>
    </w:rPr>
  </w:style>
  <w:style w:type="paragraph" w:customStyle="1" w:styleId="affffffe">
    <w:name w:val="标准文件_引言标题"/>
    <w:next w:val="afff6"/>
    <w:qFormat/>
    <w:rsid w:val="00C64451"/>
    <w:pPr>
      <w:shd w:val="clear" w:color="FFFFFF" w:fill="FFFFFF"/>
      <w:spacing w:before="540" w:after="600"/>
      <w:jc w:val="center"/>
      <w:outlineLvl w:val="0"/>
    </w:pPr>
    <w:rPr>
      <w:rFonts w:ascii="黑体" w:eastAsia="黑体"/>
      <w:sz w:val="32"/>
    </w:rPr>
  </w:style>
  <w:style w:type="paragraph" w:customStyle="1" w:styleId="afffffff">
    <w:name w:val="标准文件_英文图表脚注"/>
    <w:basedOn w:val="afffff3"/>
    <w:qFormat/>
    <w:rsid w:val="00C64451"/>
    <w:pPr>
      <w:widowControl/>
      <w:adjustRightInd/>
      <w:snapToGrid/>
      <w:spacing w:line="240" w:lineRule="auto"/>
      <w:ind w:left="79" w:hangingChars="80" w:hanging="79"/>
    </w:pPr>
    <w:rPr>
      <w:rFonts w:ascii="宋体" w:hAnsi="宋体"/>
    </w:rPr>
  </w:style>
  <w:style w:type="paragraph" w:customStyle="1" w:styleId="af8">
    <w:name w:val="标准文件_数字编号列项（二级）"/>
    <w:qFormat/>
    <w:rsid w:val="00C64451"/>
    <w:pPr>
      <w:numPr>
        <w:ilvl w:val="1"/>
        <w:numId w:val="13"/>
      </w:numPr>
      <w:jc w:val="both"/>
    </w:pPr>
    <w:rPr>
      <w:rFonts w:ascii="宋体"/>
      <w:sz w:val="21"/>
    </w:rPr>
  </w:style>
  <w:style w:type="paragraph" w:customStyle="1" w:styleId="af">
    <w:name w:val="标准文件_英文注："/>
    <w:basedOn w:val="afff6"/>
    <w:next w:val="afffff4"/>
    <w:qFormat/>
    <w:rsid w:val="00C64451"/>
    <w:pPr>
      <w:numPr>
        <w:numId w:val="14"/>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qFormat/>
    <w:rsid w:val="00C64451"/>
    <w:pPr>
      <w:numPr>
        <w:numId w:val="15"/>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f4"/>
    <w:qFormat/>
    <w:rsid w:val="00C64451"/>
    <w:pPr>
      <w:numPr>
        <w:numId w:val="16"/>
      </w:numPr>
      <w:tabs>
        <w:tab w:val="left" w:pos="0"/>
      </w:tabs>
      <w:spacing w:beforeLines="50" w:afterLines="50"/>
      <w:jc w:val="center"/>
    </w:pPr>
    <w:rPr>
      <w:rFonts w:ascii="黑体" w:eastAsia="黑体"/>
      <w:sz w:val="21"/>
    </w:rPr>
  </w:style>
  <w:style w:type="paragraph" w:customStyle="1" w:styleId="afffffff0">
    <w:name w:val="标准文件_正文公式"/>
    <w:basedOn w:val="afff6"/>
    <w:next w:val="afffff3"/>
    <w:qFormat/>
    <w:rsid w:val="00C64451"/>
    <w:pPr>
      <w:tabs>
        <w:tab w:val="center" w:pos="4678"/>
        <w:tab w:val="right" w:leader="middleDot" w:pos="9356"/>
      </w:tabs>
      <w:spacing w:line="240" w:lineRule="auto"/>
    </w:pPr>
    <w:rPr>
      <w:rFonts w:ascii="宋体" w:hAnsi="宋体"/>
    </w:rPr>
  </w:style>
  <w:style w:type="paragraph" w:customStyle="1" w:styleId="af5">
    <w:name w:val="标准文件_正文图标题"/>
    <w:next w:val="afffff4"/>
    <w:qFormat/>
    <w:rsid w:val="00C64451"/>
    <w:pPr>
      <w:numPr>
        <w:numId w:val="17"/>
      </w:numPr>
      <w:spacing w:beforeLines="50" w:afterLines="50"/>
      <w:jc w:val="center"/>
    </w:pPr>
    <w:rPr>
      <w:rFonts w:ascii="黑体" w:eastAsia="黑体"/>
      <w:sz w:val="21"/>
    </w:rPr>
  </w:style>
  <w:style w:type="paragraph" w:customStyle="1" w:styleId="afff4">
    <w:name w:val="标准文件_正文英文表标题"/>
    <w:next w:val="afffff4"/>
    <w:qFormat/>
    <w:rsid w:val="00C64451"/>
    <w:pPr>
      <w:numPr>
        <w:numId w:val="18"/>
      </w:numPr>
      <w:jc w:val="center"/>
    </w:pPr>
    <w:rPr>
      <w:rFonts w:ascii="黑体" w:eastAsia="黑体"/>
      <w:sz w:val="21"/>
    </w:rPr>
  </w:style>
  <w:style w:type="paragraph" w:customStyle="1" w:styleId="afd">
    <w:name w:val="标准文件_正文英文图标题"/>
    <w:next w:val="afffff4"/>
    <w:qFormat/>
    <w:rsid w:val="00C64451"/>
    <w:pPr>
      <w:numPr>
        <w:numId w:val="19"/>
      </w:numPr>
      <w:jc w:val="center"/>
    </w:pPr>
    <w:rPr>
      <w:rFonts w:ascii="黑体" w:eastAsia="黑体"/>
      <w:sz w:val="21"/>
    </w:rPr>
  </w:style>
  <w:style w:type="paragraph" w:customStyle="1" w:styleId="af9">
    <w:name w:val="标准文件_编号列项（三级）"/>
    <w:qFormat/>
    <w:rsid w:val="00C64451"/>
    <w:pPr>
      <w:numPr>
        <w:ilvl w:val="2"/>
        <w:numId w:val="13"/>
      </w:numPr>
    </w:pPr>
    <w:rPr>
      <w:rFonts w:ascii="宋体"/>
      <w:sz w:val="21"/>
    </w:rPr>
  </w:style>
  <w:style w:type="paragraph" w:customStyle="1" w:styleId="a1">
    <w:name w:val="二级无标题条"/>
    <w:basedOn w:val="afff6"/>
    <w:qFormat/>
    <w:rsid w:val="00C64451"/>
    <w:pPr>
      <w:numPr>
        <w:ilvl w:val="3"/>
        <w:numId w:val="20"/>
      </w:numPr>
      <w:adjustRightInd/>
      <w:spacing w:line="240" w:lineRule="auto"/>
    </w:pPr>
    <w:rPr>
      <w:rFonts w:ascii="宋体" w:hAnsi="宋体"/>
      <w:szCs w:val="24"/>
    </w:rPr>
  </w:style>
  <w:style w:type="paragraph" w:customStyle="1" w:styleId="afffffff1">
    <w:name w:val="发布部门"/>
    <w:next w:val="afffff4"/>
    <w:qFormat/>
    <w:rsid w:val="00C64451"/>
    <w:pPr>
      <w:framePr w:w="7433" w:h="585" w:hRule="exact" w:hSpace="180" w:vSpace="180" w:wrap="around" w:hAnchor="margin" w:xAlign="center" w:y="14401" w:anchorLock="1"/>
      <w:jc w:val="center"/>
    </w:pPr>
    <w:rPr>
      <w:rFonts w:ascii="宋体"/>
      <w:b/>
      <w:w w:val="135"/>
      <w:sz w:val="36"/>
    </w:rPr>
  </w:style>
  <w:style w:type="paragraph" w:customStyle="1" w:styleId="afffffff2">
    <w:name w:val="发布日期"/>
    <w:qFormat/>
    <w:rsid w:val="00C64451"/>
    <w:pPr>
      <w:framePr w:w="4000" w:h="473" w:hRule="exact" w:hSpace="180" w:vSpace="180" w:wrap="around" w:hAnchor="margin" w:y="13511" w:anchorLock="1"/>
    </w:pPr>
    <w:rPr>
      <w:rFonts w:eastAsia="黑体"/>
      <w:sz w:val="28"/>
    </w:rPr>
  </w:style>
  <w:style w:type="paragraph" w:customStyle="1" w:styleId="afffffff3">
    <w:name w:val="封面标准代替信息"/>
    <w:basedOn w:val="afff6"/>
    <w:qFormat/>
    <w:rsid w:val="00C64451"/>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4">
    <w:name w:val="封面标准名称"/>
    <w:qFormat/>
    <w:rsid w:val="00C6445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5">
    <w:name w:val="封面标准文稿编辑信息"/>
    <w:qFormat/>
    <w:rsid w:val="00C64451"/>
    <w:pPr>
      <w:spacing w:before="180" w:line="180" w:lineRule="exact"/>
      <w:jc w:val="center"/>
    </w:pPr>
    <w:rPr>
      <w:rFonts w:ascii="宋体"/>
      <w:sz w:val="21"/>
    </w:rPr>
  </w:style>
  <w:style w:type="paragraph" w:customStyle="1" w:styleId="afffffff6">
    <w:name w:val="封面标准文稿类别"/>
    <w:qFormat/>
    <w:rsid w:val="00C64451"/>
    <w:pPr>
      <w:spacing w:before="440" w:line="400" w:lineRule="exact"/>
      <w:jc w:val="center"/>
    </w:pPr>
    <w:rPr>
      <w:rFonts w:ascii="宋体"/>
      <w:sz w:val="24"/>
    </w:rPr>
  </w:style>
  <w:style w:type="paragraph" w:customStyle="1" w:styleId="afffffff7">
    <w:name w:val="封面标准英文名称"/>
    <w:qFormat/>
    <w:rsid w:val="00C64451"/>
    <w:pPr>
      <w:widowControl w:val="0"/>
      <w:spacing w:line="360" w:lineRule="exact"/>
      <w:jc w:val="center"/>
    </w:pPr>
    <w:rPr>
      <w:sz w:val="28"/>
    </w:rPr>
  </w:style>
  <w:style w:type="paragraph" w:customStyle="1" w:styleId="afffffff8">
    <w:name w:val="封面一致性程度标识"/>
    <w:qFormat/>
    <w:rsid w:val="00C64451"/>
    <w:pPr>
      <w:spacing w:before="440" w:line="440" w:lineRule="exact"/>
      <w:jc w:val="center"/>
    </w:pPr>
    <w:rPr>
      <w:sz w:val="28"/>
    </w:rPr>
  </w:style>
  <w:style w:type="paragraph" w:customStyle="1" w:styleId="afffffff9">
    <w:name w:val="封面正文"/>
    <w:qFormat/>
    <w:rsid w:val="00C64451"/>
    <w:pPr>
      <w:jc w:val="both"/>
    </w:pPr>
  </w:style>
  <w:style w:type="paragraph" w:customStyle="1" w:styleId="afffffffa">
    <w:name w:val="附录二级无标题条"/>
    <w:basedOn w:val="afff6"/>
    <w:next w:val="afffff4"/>
    <w:qFormat/>
    <w:rsid w:val="00C64451"/>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b">
    <w:name w:val="附录三级无标题条"/>
    <w:basedOn w:val="afffffffa"/>
    <w:next w:val="afffff4"/>
    <w:qFormat/>
    <w:rsid w:val="00C64451"/>
    <w:pPr>
      <w:outlineLvl w:val="4"/>
    </w:pPr>
  </w:style>
  <w:style w:type="paragraph" w:customStyle="1" w:styleId="afffffffc">
    <w:name w:val="附录四级无标题条"/>
    <w:basedOn w:val="afffffffb"/>
    <w:next w:val="afffff4"/>
    <w:qFormat/>
    <w:rsid w:val="00C64451"/>
    <w:pPr>
      <w:outlineLvl w:val="5"/>
    </w:pPr>
  </w:style>
  <w:style w:type="paragraph" w:customStyle="1" w:styleId="afffffffd">
    <w:name w:val="附录图"/>
    <w:next w:val="afffff4"/>
    <w:qFormat/>
    <w:rsid w:val="00C64451"/>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3">
    <w:name w:val="标准文件_一级项"/>
    <w:qFormat/>
    <w:rsid w:val="00C64451"/>
    <w:pPr>
      <w:numPr>
        <w:numId w:val="21"/>
      </w:numPr>
    </w:pPr>
    <w:rPr>
      <w:rFonts w:ascii="宋体"/>
      <w:sz w:val="21"/>
    </w:rPr>
  </w:style>
  <w:style w:type="paragraph" w:customStyle="1" w:styleId="afffffffe">
    <w:name w:val="附录五级无标题条"/>
    <w:basedOn w:val="afffffffc"/>
    <w:next w:val="afffff4"/>
    <w:qFormat/>
    <w:rsid w:val="00C64451"/>
    <w:pPr>
      <w:outlineLvl w:val="6"/>
    </w:pPr>
  </w:style>
  <w:style w:type="paragraph" w:customStyle="1" w:styleId="affffffff">
    <w:name w:val="附录性质"/>
    <w:basedOn w:val="afff6"/>
    <w:qFormat/>
    <w:rsid w:val="00C64451"/>
    <w:pPr>
      <w:widowControl/>
      <w:adjustRightInd/>
      <w:jc w:val="center"/>
    </w:pPr>
    <w:rPr>
      <w:rFonts w:ascii="黑体" w:eastAsia="黑体"/>
    </w:rPr>
  </w:style>
  <w:style w:type="paragraph" w:customStyle="1" w:styleId="affffffff0">
    <w:name w:val="附录一级无标题条"/>
    <w:basedOn w:val="affffff6"/>
    <w:next w:val="afffff4"/>
    <w:qFormat/>
    <w:rsid w:val="00C64451"/>
    <w:pPr>
      <w:autoSpaceDN w:val="0"/>
      <w:outlineLvl w:val="2"/>
    </w:pPr>
    <w:rPr>
      <w:rFonts w:ascii="宋体" w:eastAsia="宋体" w:hAnsi="宋体"/>
    </w:rPr>
  </w:style>
  <w:style w:type="character" w:customStyle="1" w:styleId="affffffff1">
    <w:name w:val="个人答复风格"/>
    <w:qFormat/>
    <w:rsid w:val="00C64451"/>
    <w:rPr>
      <w:rFonts w:ascii="Arial" w:eastAsia="宋体" w:hAnsi="Arial" w:cs="Arial"/>
      <w:color w:val="auto"/>
      <w:spacing w:val="0"/>
      <w:sz w:val="20"/>
    </w:rPr>
  </w:style>
  <w:style w:type="character" w:customStyle="1" w:styleId="affffffff2">
    <w:name w:val="个人撰写风格"/>
    <w:qFormat/>
    <w:rsid w:val="00C64451"/>
    <w:rPr>
      <w:rFonts w:ascii="Arial" w:eastAsia="宋体" w:hAnsi="Arial" w:cs="Arial"/>
      <w:color w:val="auto"/>
      <w:spacing w:val="0"/>
      <w:sz w:val="20"/>
    </w:rPr>
  </w:style>
  <w:style w:type="paragraph" w:customStyle="1" w:styleId="affffffff3">
    <w:name w:val="脚注后续"/>
    <w:qFormat/>
    <w:rsid w:val="00C64451"/>
    <w:pPr>
      <w:ind w:leftChars="350" w:left="350"/>
      <w:jc w:val="both"/>
    </w:pPr>
    <w:rPr>
      <w:rFonts w:ascii="宋体"/>
      <w:sz w:val="18"/>
    </w:rPr>
  </w:style>
  <w:style w:type="paragraph" w:customStyle="1" w:styleId="afff5">
    <w:name w:val="列项——"/>
    <w:qFormat/>
    <w:rsid w:val="00C64451"/>
    <w:pPr>
      <w:widowControl w:val="0"/>
      <w:numPr>
        <w:numId w:val="22"/>
      </w:numPr>
      <w:jc w:val="both"/>
    </w:pPr>
    <w:rPr>
      <w:rFonts w:ascii="宋体" w:hAnsi="宋体"/>
      <w:sz w:val="21"/>
    </w:rPr>
  </w:style>
  <w:style w:type="paragraph" w:customStyle="1" w:styleId="affffffff4">
    <w:name w:val="列项·"/>
    <w:basedOn w:val="afffff4"/>
    <w:qFormat/>
    <w:rsid w:val="00C64451"/>
    <w:pPr>
      <w:tabs>
        <w:tab w:val="left" w:pos="840"/>
      </w:tabs>
    </w:pPr>
  </w:style>
  <w:style w:type="paragraph" w:customStyle="1" w:styleId="affffffff5">
    <w:name w:val="目次、索引正文"/>
    <w:qFormat/>
    <w:rsid w:val="00C64451"/>
    <w:pPr>
      <w:spacing w:line="320" w:lineRule="exact"/>
      <w:jc w:val="both"/>
    </w:pPr>
    <w:rPr>
      <w:rFonts w:ascii="宋体"/>
      <w:sz w:val="21"/>
    </w:rPr>
  </w:style>
  <w:style w:type="paragraph" w:customStyle="1" w:styleId="210">
    <w:name w:val="目录 21"/>
    <w:basedOn w:val="afff6"/>
    <w:next w:val="afff6"/>
    <w:semiHidden/>
    <w:qFormat/>
    <w:rsid w:val="00C64451"/>
    <w:pPr>
      <w:adjustRightInd/>
      <w:spacing w:line="240" w:lineRule="auto"/>
      <w:jc w:val="left"/>
    </w:pPr>
    <w:rPr>
      <w:bCs/>
      <w:iCs/>
    </w:rPr>
  </w:style>
  <w:style w:type="paragraph" w:customStyle="1" w:styleId="31">
    <w:name w:val="目录 31"/>
    <w:basedOn w:val="afff6"/>
    <w:next w:val="afff6"/>
    <w:semiHidden/>
    <w:qFormat/>
    <w:rsid w:val="00C64451"/>
    <w:pPr>
      <w:spacing w:line="240" w:lineRule="auto"/>
    </w:pPr>
    <w:rPr>
      <w:rFonts w:ascii="宋体" w:hAnsi="宋体"/>
      <w:iCs/>
    </w:rPr>
  </w:style>
  <w:style w:type="paragraph" w:customStyle="1" w:styleId="41">
    <w:name w:val="目录 41"/>
    <w:basedOn w:val="afff6"/>
    <w:next w:val="afff6"/>
    <w:semiHidden/>
    <w:qFormat/>
    <w:rsid w:val="00C64451"/>
    <w:pPr>
      <w:adjustRightInd/>
      <w:spacing w:line="240" w:lineRule="auto"/>
      <w:jc w:val="left"/>
    </w:pPr>
  </w:style>
  <w:style w:type="paragraph" w:customStyle="1" w:styleId="51">
    <w:name w:val="目录 51"/>
    <w:basedOn w:val="afff6"/>
    <w:next w:val="afff6"/>
    <w:semiHidden/>
    <w:qFormat/>
    <w:rsid w:val="00C64451"/>
    <w:pPr>
      <w:spacing w:line="240" w:lineRule="auto"/>
    </w:pPr>
    <w:rPr>
      <w:rFonts w:ascii="宋体" w:hAnsi="宋体"/>
    </w:rPr>
  </w:style>
  <w:style w:type="paragraph" w:customStyle="1" w:styleId="61">
    <w:name w:val="目录 61"/>
    <w:basedOn w:val="afff6"/>
    <w:next w:val="afff6"/>
    <w:semiHidden/>
    <w:qFormat/>
    <w:rsid w:val="00C64451"/>
    <w:pPr>
      <w:adjustRightInd/>
      <w:spacing w:line="240" w:lineRule="auto"/>
      <w:jc w:val="left"/>
    </w:pPr>
  </w:style>
  <w:style w:type="paragraph" w:customStyle="1" w:styleId="71">
    <w:name w:val="目录 71"/>
    <w:basedOn w:val="61"/>
    <w:semiHidden/>
    <w:qFormat/>
    <w:rsid w:val="00C64451"/>
    <w:pPr>
      <w:ind w:left="1260"/>
    </w:pPr>
  </w:style>
  <w:style w:type="paragraph" w:customStyle="1" w:styleId="81">
    <w:name w:val="目录 81"/>
    <w:basedOn w:val="71"/>
    <w:semiHidden/>
    <w:qFormat/>
    <w:rsid w:val="00C64451"/>
    <w:pPr>
      <w:ind w:left="1470"/>
    </w:pPr>
  </w:style>
  <w:style w:type="paragraph" w:customStyle="1" w:styleId="91">
    <w:name w:val="目录 91"/>
    <w:basedOn w:val="81"/>
    <w:semiHidden/>
    <w:qFormat/>
    <w:rsid w:val="00C64451"/>
    <w:pPr>
      <w:ind w:left="1680"/>
    </w:pPr>
  </w:style>
  <w:style w:type="paragraph" w:customStyle="1" w:styleId="affffffff6">
    <w:name w:val="其他标准称谓"/>
    <w:qFormat/>
    <w:rsid w:val="00C64451"/>
    <w:pPr>
      <w:spacing w:line="0" w:lineRule="atLeast"/>
      <w:jc w:val="distribute"/>
    </w:pPr>
    <w:rPr>
      <w:rFonts w:ascii="黑体" w:eastAsia="黑体" w:hAnsi="宋体"/>
      <w:sz w:val="52"/>
    </w:rPr>
  </w:style>
  <w:style w:type="paragraph" w:customStyle="1" w:styleId="affffffff7">
    <w:name w:val="其他发布部门"/>
    <w:basedOn w:val="afffffff1"/>
    <w:qFormat/>
    <w:rsid w:val="00C64451"/>
    <w:pPr>
      <w:framePr w:wrap="around"/>
      <w:spacing w:line="0" w:lineRule="atLeast"/>
    </w:pPr>
    <w:rPr>
      <w:rFonts w:ascii="黑体" w:eastAsia="黑体"/>
      <w:b w:val="0"/>
    </w:rPr>
  </w:style>
  <w:style w:type="paragraph" w:customStyle="1" w:styleId="affc">
    <w:name w:val="前言标题"/>
    <w:next w:val="afff6"/>
    <w:qFormat/>
    <w:rsid w:val="00C64451"/>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6"/>
    <w:qFormat/>
    <w:rsid w:val="00C64451"/>
    <w:pPr>
      <w:numPr>
        <w:ilvl w:val="4"/>
        <w:numId w:val="20"/>
      </w:numPr>
      <w:adjustRightInd/>
      <w:spacing w:line="240" w:lineRule="auto"/>
    </w:pPr>
    <w:rPr>
      <w:rFonts w:ascii="宋体" w:hAnsi="宋体"/>
      <w:szCs w:val="24"/>
    </w:rPr>
  </w:style>
  <w:style w:type="paragraph" w:customStyle="1" w:styleId="affffffff8">
    <w:name w:val="实施日期"/>
    <w:basedOn w:val="afffffff2"/>
    <w:qFormat/>
    <w:rsid w:val="00C64451"/>
    <w:pPr>
      <w:framePr w:hSpace="0" w:wrap="around" w:xAlign="right"/>
      <w:jc w:val="right"/>
    </w:pPr>
  </w:style>
  <w:style w:type="paragraph" w:customStyle="1" w:styleId="a3">
    <w:name w:val="四级无标题条"/>
    <w:basedOn w:val="afff6"/>
    <w:qFormat/>
    <w:rsid w:val="00C64451"/>
    <w:pPr>
      <w:numPr>
        <w:ilvl w:val="5"/>
        <w:numId w:val="20"/>
      </w:numPr>
      <w:adjustRightInd/>
      <w:spacing w:line="240" w:lineRule="auto"/>
    </w:pPr>
    <w:rPr>
      <w:rFonts w:ascii="宋体" w:hAnsi="宋体"/>
      <w:szCs w:val="24"/>
    </w:rPr>
  </w:style>
  <w:style w:type="paragraph" w:customStyle="1" w:styleId="affffffff9">
    <w:name w:val="文献分类号"/>
    <w:qFormat/>
    <w:rsid w:val="00C64451"/>
    <w:pPr>
      <w:framePr w:hSpace="180" w:vSpace="180" w:wrap="around" w:hAnchor="margin" w:y="1" w:anchorLock="1"/>
      <w:widowControl w:val="0"/>
      <w:textAlignment w:val="center"/>
    </w:pPr>
    <w:rPr>
      <w:rFonts w:eastAsia="黑体"/>
      <w:sz w:val="21"/>
    </w:rPr>
  </w:style>
  <w:style w:type="paragraph" w:customStyle="1" w:styleId="affffffffa">
    <w:name w:val="无标题条"/>
    <w:next w:val="afffff4"/>
    <w:qFormat/>
    <w:rsid w:val="00C64451"/>
    <w:pPr>
      <w:jc w:val="both"/>
    </w:pPr>
    <w:rPr>
      <w:rFonts w:ascii="宋体" w:hAnsi="宋体"/>
      <w:sz w:val="21"/>
    </w:rPr>
  </w:style>
  <w:style w:type="paragraph" w:customStyle="1" w:styleId="a4">
    <w:name w:val="五级无标题条"/>
    <w:basedOn w:val="afff6"/>
    <w:qFormat/>
    <w:rsid w:val="00C64451"/>
    <w:pPr>
      <w:numPr>
        <w:ilvl w:val="6"/>
        <w:numId w:val="20"/>
      </w:numPr>
      <w:adjustRightInd/>
    </w:pPr>
    <w:rPr>
      <w:szCs w:val="24"/>
    </w:rPr>
  </w:style>
  <w:style w:type="paragraph" w:customStyle="1" w:styleId="a0">
    <w:name w:val="一级无标题条"/>
    <w:basedOn w:val="afff6"/>
    <w:qFormat/>
    <w:rsid w:val="00C64451"/>
    <w:pPr>
      <w:numPr>
        <w:ilvl w:val="2"/>
        <w:numId w:val="20"/>
      </w:numPr>
      <w:adjustRightInd/>
      <w:spacing w:before="10" w:after="10" w:line="240" w:lineRule="auto"/>
    </w:pPr>
    <w:rPr>
      <w:rFonts w:ascii="宋体" w:hAnsi="宋体"/>
      <w:szCs w:val="24"/>
    </w:rPr>
  </w:style>
  <w:style w:type="paragraph" w:customStyle="1" w:styleId="affffffffb">
    <w:name w:val="注:后续"/>
    <w:qFormat/>
    <w:rsid w:val="00C64451"/>
    <w:pPr>
      <w:spacing w:line="300" w:lineRule="exact"/>
      <w:ind w:leftChars="400" w:left="600" w:hangingChars="200" w:hanging="200"/>
      <w:jc w:val="both"/>
    </w:pPr>
    <w:rPr>
      <w:rFonts w:ascii="宋体"/>
      <w:sz w:val="18"/>
    </w:rPr>
  </w:style>
  <w:style w:type="paragraph" w:customStyle="1" w:styleId="affffffffc">
    <w:name w:val="注×:后续"/>
    <w:basedOn w:val="affffffffb"/>
    <w:qFormat/>
    <w:rsid w:val="00C64451"/>
    <w:pPr>
      <w:ind w:leftChars="0" w:left="1406" w:firstLineChars="0" w:hanging="499"/>
    </w:pPr>
  </w:style>
  <w:style w:type="paragraph" w:customStyle="1" w:styleId="affffffffd">
    <w:name w:val="标准文件_一级无标题"/>
    <w:basedOn w:val="affe"/>
    <w:qFormat/>
    <w:rsid w:val="00C64451"/>
    <w:pPr>
      <w:spacing w:beforeLines="0" w:afterLines="0"/>
      <w:outlineLvl w:val="9"/>
    </w:pPr>
    <w:rPr>
      <w:rFonts w:ascii="宋体" w:eastAsia="宋体"/>
    </w:rPr>
  </w:style>
  <w:style w:type="paragraph" w:customStyle="1" w:styleId="affffffffe">
    <w:name w:val="标准文件_五级无标题"/>
    <w:basedOn w:val="afff2"/>
    <w:qFormat/>
    <w:rsid w:val="00C64451"/>
    <w:pPr>
      <w:spacing w:beforeLines="0" w:afterLines="0"/>
      <w:outlineLvl w:val="9"/>
    </w:pPr>
    <w:rPr>
      <w:rFonts w:ascii="宋体" w:eastAsia="宋体"/>
    </w:rPr>
  </w:style>
  <w:style w:type="paragraph" w:customStyle="1" w:styleId="afffffffff">
    <w:name w:val="标准文件_三级无标题"/>
    <w:basedOn w:val="afff0"/>
    <w:qFormat/>
    <w:rsid w:val="00C64451"/>
    <w:pPr>
      <w:spacing w:beforeLines="0" w:afterLines="0"/>
      <w:outlineLvl w:val="9"/>
    </w:pPr>
    <w:rPr>
      <w:rFonts w:ascii="宋体" w:eastAsia="宋体"/>
    </w:rPr>
  </w:style>
  <w:style w:type="paragraph" w:customStyle="1" w:styleId="afffffffff0">
    <w:name w:val="标准文件_二级无标题"/>
    <w:basedOn w:val="afff"/>
    <w:qFormat/>
    <w:rsid w:val="00C64451"/>
    <w:pPr>
      <w:spacing w:beforeLines="0" w:afterLines="0"/>
      <w:outlineLvl w:val="9"/>
    </w:pPr>
    <w:rPr>
      <w:rFonts w:ascii="宋体" w:eastAsia="宋体"/>
    </w:rPr>
  </w:style>
  <w:style w:type="paragraph" w:customStyle="1" w:styleId="afffffffff1">
    <w:name w:val="标准_四级无标题"/>
    <w:basedOn w:val="afff1"/>
    <w:next w:val="afffff4"/>
    <w:qFormat/>
    <w:rsid w:val="00C64451"/>
    <w:rPr>
      <w:rFonts w:eastAsia="宋体"/>
    </w:rPr>
  </w:style>
  <w:style w:type="paragraph" w:customStyle="1" w:styleId="afffffffff2">
    <w:name w:val="标准文件_四级无标题"/>
    <w:basedOn w:val="afff1"/>
    <w:qFormat/>
    <w:rsid w:val="00C64451"/>
    <w:pPr>
      <w:spacing w:beforeLines="0" w:afterLines="0"/>
      <w:outlineLvl w:val="9"/>
    </w:pPr>
    <w:rPr>
      <w:rFonts w:ascii="宋体" w:eastAsia="宋体" w:hAnsi="黑体"/>
      <w:szCs w:val="52"/>
    </w:rPr>
  </w:style>
  <w:style w:type="paragraph" w:customStyle="1" w:styleId="aff2">
    <w:name w:val="标准文件_大写罗马数字编号列项"/>
    <w:basedOn w:val="afffff4"/>
    <w:qFormat/>
    <w:rsid w:val="00C64451"/>
    <w:pPr>
      <w:numPr>
        <w:numId w:val="23"/>
      </w:numPr>
      <w:ind w:firstLineChars="0" w:firstLine="0"/>
    </w:pPr>
    <w:rPr>
      <w:rFonts w:ascii="Times New Roman" w:cs="Arial"/>
      <w:szCs w:val="28"/>
    </w:rPr>
  </w:style>
  <w:style w:type="paragraph" w:customStyle="1" w:styleId="ae">
    <w:name w:val="标准文件_小写罗马数字编号列项"/>
    <w:basedOn w:val="afffff4"/>
    <w:qFormat/>
    <w:rsid w:val="00C64451"/>
    <w:pPr>
      <w:numPr>
        <w:numId w:val="24"/>
      </w:numPr>
      <w:ind w:firstLineChars="0" w:firstLine="0"/>
    </w:pPr>
    <w:rPr>
      <w:rFonts w:cs="Arial"/>
      <w:szCs w:val="28"/>
    </w:rPr>
  </w:style>
  <w:style w:type="paragraph" w:customStyle="1" w:styleId="afffffffff3">
    <w:name w:val="标准文件_附录标题"/>
    <w:basedOn w:val="aff4"/>
    <w:qFormat/>
    <w:rsid w:val="00C64451"/>
    <w:pPr>
      <w:numPr>
        <w:numId w:val="0"/>
      </w:numPr>
      <w:spacing w:after="280"/>
      <w:outlineLvl w:val="9"/>
    </w:pPr>
  </w:style>
  <w:style w:type="paragraph" w:customStyle="1" w:styleId="afffffffff4">
    <w:name w:val="标准文件_二级项"/>
    <w:qFormat/>
    <w:rsid w:val="00C64451"/>
    <w:rPr>
      <w:rFonts w:ascii="宋体"/>
      <w:sz w:val="21"/>
    </w:rPr>
  </w:style>
  <w:style w:type="paragraph" w:customStyle="1" w:styleId="af4">
    <w:name w:val="标准文件_三级项"/>
    <w:basedOn w:val="afff6"/>
    <w:qFormat/>
    <w:rsid w:val="00C64451"/>
    <w:pPr>
      <w:numPr>
        <w:ilvl w:val="2"/>
        <w:numId w:val="21"/>
      </w:numPr>
      <w:spacing w:line="-300" w:lineRule="auto"/>
    </w:pPr>
    <w:rPr>
      <w:rFonts w:ascii="Times New Roman" w:hAnsi="Times New Roman"/>
    </w:rPr>
  </w:style>
  <w:style w:type="paragraph" w:customStyle="1" w:styleId="affb">
    <w:name w:val="图表脚注说明"/>
    <w:basedOn w:val="afff6"/>
    <w:next w:val="afffff4"/>
    <w:qFormat/>
    <w:rsid w:val="00C64451"/>
    <w:pPr>
      <w:numPr>
        <w:numId w:val="25"/>
      </w:numPr>
      <w:adjustRightInd/>
      <w:spacing w:line="240" w:lineRule="auto"/>
      <w:ind w:left="783"/>
    </w:pPr>
    <w:rPr>
      <w:rFonts w:ascii="宋体" w:hAnsi="Times New Roman"/>
      <w:sz w:val="18"/>
      <w:szCs w:val="18"/>
    </w:rPr>
  </w:style>
  <w:style w:type="paragraph" w:customStyle="1" w:styleId="af7">
    <w:name w:val="标准文件_字母编号列项（一级）"/>
    <w:qFormat/>
    <w:rsid w:val="00C64451"/>
    <w:pPr>
      <w:numPr>
        <w:numId w:val="13"/>
      </w:numPr>
      <w:jc w:val="both"/>
    </w:pPr>
    <w:rPr>
      <w:rFonts w:ascii="宋体"/>
      <w:sz w:val="21"/>
    </w:rPr>
  </w:style>
  <w:style w:type="paragraph" w:customStyle="1" w:styleId="afffffffff5">
    <w:name w:val="标准文件_索引字母"/>
    <w:next w:val="afffff4"/>
    <w:qFormat/>
    <w:rsid w:val="00C64451"/>
    <w:pPr>
      <w:jc w:val="center"/>
    </w:pPr>
    <w:rPr>
      <w:rFonts w:ascii="宋体" w:eastAsia="Times New Roman" w:hAnsi="宋体"/>
      <w:b/>
      <w:kern w:val="2"/>
      <w:sz w:val="21"/>
    </w:rPr>
  </w:style>
  <w:style w:type="paragraph" w:customStyle="1" w:styleId="afffffffff6">
    <w:name w:val="标准文件_附录前"/>
    <w:next w:val="afffff4"/>
    <w:qFormat/>
    <w:rsid w:val="00C64451"/>
    <w:pPr>
      <w:spacing w:line="20" w:lineRule="atLeast"/>
      <w:ind w:firstLine="200"/>
    </w:pPr>
    <w:rPr>
      <w:rFonts w:ascii="宋体" w:hAnsi="宋体"/>
      <w:kern w:val="2"/>
      <w:sz w:val="10"/>
    </w:rPr>
  </w:style>
  <w:style w:type="paragraph" w:customStyle="1" w:styleId="afffffffff7">
    <w:name w:val="标准文件_正文标准名称"/>
    <w:qFormat/>
    <w:rsid w:val="00C64451"/>
    <w:pPr>
      <w:spacing w:beforeLines="20" w:after="640" w:line="400" w:lineRule="exact"/>
      <w:jc w:val="center"/>
    </w:pPr>
    <w:rPr>
      <w:rFonts w:ascii="黑体" w:eastAsia="黑体" w:hAnsi="黑体"/>
      <w:kern w:val="2"/>
      <w:sz w:val="32"/>
      <w:szCs w:val="32"/>
    </w:rPr>
  </w:style>
  <w:style w:type="paragraph" w:customStyle="1" w:styleId="afffffffff8">
    <w:name w:val="标准文件_表格"/>
    <w:basedOn w:val="afffff4"/>
    <w:qFormat/>
    <w:rsid w:val="00C64451"/>
    <w:pPr>
      <w:ind w:firstLineChars="0" w:firstLine="0"/>
      <w:jc w:val="center"/>
    </w:pPr>
    <w:rPr>
      <w:sz w:val="18"/>
    </w:rPr>
  </w:style>
  <w:style w:type="paragraph" w:customStyle="1" w:styleId="afff3">
    <w:name w:val="标准文件_注："/>
    <w:next w:val="afffff4"/>
    <w:qFormat/>
    <w:rsid w:val="00C64451"/>
    <w:pPr>
      <w:widowControl w:val="0"/>
      <w:numPr>
        <w:numId w:val="26"/>
      </w:numPr>
      <w:autoSpaceDE w:val="0"/>
      <w:autoSpaceDN w:val="0"/>
      <w:jc w:val="both"/>
    </w:pPr>
    <w:rPr>
      <w:rFonts w:ascii="宋体"/>
      <w:sz w:val="18"/>
      <w:szCs w:val="18"/>
    </w:rPr>
  </w:style>
  <w:style w:type="paragraph" w:customStyle="1" w:styleId="a5">
    <w:name w:val="标准文件_注×："/>
    <w:qFormat/>
    <w:rsid w:val="00C64451"/>
    <w:pPr>
      <w:widowControl w:val="0"/>
      <w:numPr>
        <w:numId w:val="27"/>
      </w:numPr>
      <w:autoSpaceDE w:val="0"/>
      <w:autoSpaceDN w:val="0"/>
      <w:jc w:val="both"/>
    </w:pPr>
    <w:rPr>
      <w:rFonts w:ascii="宋体"/>
      <w:sz w:val="18"/>
      <w:szCs w:val="18"/>
    </w:rPr>
  </w:style>
  <w:style w:type="paragraph" w:customStyle="1" w:styleId="ac">
    <w:name w:val="标准文件_示例："/>
    <w:next w:val="afffffffff9"/>
    <w:qFormat/>
    <w:rsid w:val="00C64451"/>
    <w:pPr>
      <w:widowControl w:val="0"/>
      <w:numPr>
        <w:numId w:val="28"/>
      </w:numPr>
      <w:jc w:val="both"/>
    </w:pPr>
    <w:rPr>
      <w:rFonts w:ascii="宋体"/>
      <w:sz w:val="18"/>
      <w:szCs w:val="18"/>
    </w:rPr>
  </w:style>
  <w:style w:type="paragraph" w:customStyle="1" w:styleId="afffffffff9">
    <w:name w:val="标准文件_示例内容"/>
    <w:basedOn w:val="afffff4"/>
    <w:qFormat/>
    <w:rsid w:val="00C64451"/>
    <w:pPr>
      <w:ind w:firstLine="420"/>
    </w:pPr>
    <w:rPr>
      <w:sz w:val="18"/>
    </w:rPr>
  </w:style>
  <w:style w:type="paragraph" w:customStyle="1" w:styleId="afc">
    <w:name w:val="标准文件_示例×："/>
    <w:basedOn w:val="afff6"/>
    <w:next w:val="afffffffff9"/>
    <w:qFormat/>
    <w:rsid w:val="00C64451"/>
    <w:pPr>
      <w:widowControl/>
      <w:numPr>
        <w:numId w:val="29"/>
      </w:numPr>
      <w:adjustRightInd/>
      <w:spacing w:line="240" w:lineRule="auto"/>
    </w:pPr>
    <w:rPr>
      <w:rFonts w:ascii="宋体" w:hAnsi="Times New Roman"/>
      <w:kern w:val="0"/>
      <w:sz w:val="18"/>
      <w:szCs w:val="18"/>
    </w:rPr>
  </w:style>
  <w:style w:type="character" w:customStyle="1" w:styleId="Char9">
    <w:name w:val="标准文件_段 Char"/>
    <w:link w:val="afffff4"/>
    <w:qFormat/>
    <w:rsid w:val="00C64451"/>
    <w:rPr>
      <w:rFonts w:ascii="宋体" w:hAnsi="Times New Roman"/>
      <w:sz w:val="21"/>
    </w:rPr>
  </w:style>
  <w:style w:type="paragraph" w:customStyle="1" w:styleId="afffffffffa">
    <w:name w:val="标准文件_表格续"/>
    <w:basedOn w:val="afffff4"/>
    <w:next w:val="afffff4"/>
    <w:qFormat/>
    <w:rsid w:val="00C64451"/>
    <w:pPr>
      <w:jc w:val="center"/>
    </w:pPr>
    <w:rPr>
      <w:rFonts w:ascii="黑体" w:eastAsia="黑体" w:hAnsi="黑体"/>
    </w:rPr>
  </w:style>
  <w:style w:type="character" w:styleId="afffffffffb">
    <w:name w:val="Placeholder Text"/>
    <w:basedOn w:val="afff7"/>
    <w:uiPriority w:val="99"/>
    <w:semiHidden/>
    <w:qFormat/>
    <w:rsid w:val="00C64451"/>
    <w:rPr>
      <w:color w:val="808080"/>
    </w:rPr>
  </w:style>
  <w:style w:type="paragraph" w:customStyle="1" w:styleId="2">
    <w:name w:val="标准文件_二级项2"/>
    <w:basedOn w:val="afffff4"/>
    <w:qFormat/>
    <w:rsid w:val="00C64451"/>
    <w:pPr>
      <w:numPr>
        <w:ilvl w:val="1"/>
        <w:numId w:val="21"/>
      </w:numPr>
      <w:ind w:left="1271" w:firstLineChars="0" w:hanging="420"/>
    </w:pPr>
  </w:style>
  <w:style w:type="paragraph" w:customStyle="1" w:styleId="21">
    <w:name w:val="标准文件_三级项2"/>
    <w:basedOn w:val="afffff4"/>
    <w:qFormat/>
    <w:rsid w:val="00C64451"/>
    <w:pPr>
      <w:numPr>
        <w:numId w:val="30"/>
      </w:numPr>
      <w:spacing w:line="300" w:lineRule="exact"/>
      <w:ind w:left="1276" w:firstLineChars="0" w:hanging="425"/>
    </w:pPr>
    <w:rPr>
      <w:rFonts w:ascii="Times New Roman"/>
    </w:rPr>
  </w:style>
  <w:style w:type="paragraph" w:customStyle="1" w:styleId="20">
    <w:name w:val="标准文件_一级项2"/>
    <w:basedOn w:val="afffff4"/>
    <w:qFormat/>
    <w:rsid w:val="00C64451"/>
    <w:pPr>
      <w:numPr>
        <w:numId w:val="31"/>
      </w:numPr>
      <w:spacing w:line="300" w:lineRule="exact"/>
      <w:ind w:left="1271" w:firstLineChars="0" w:hanging="420"/>
    </w:pPr>
    <w:rPr>
      <w:rFonts w:ascii="Times New Roman"/>
    </w:rPr>
  </w:style>
  <w:style w:type="paragraph" w:customStyle="1" w:styleId="afffffffffc">
    <w:name w:val="标准文件_提示"/>
    <w:basedOn w:val="afffff4"/>
    <w:next w:val="afffff4"/>
    <w:qFormat/>
    <w:rsid w:val="00C64451"/>
    <w:pPr>
      <w:ind w:firstLine="420"/>
    </w:pPr>
    <w:rPr>
      <w:rFonts w:ascii="黑体" w:eastAsia="黑体"/>
    </w:rPr>
  </w:style>
  <w:style w:type="character" w:customStyle="1" w:styleId="afffffffffd">
    <w:name w:val="标准文件_来源"/>
    <w:basedOn w:val="afff7"/>
    <w:uiPriority w:val="1"/>
    <w:qFormat/>
    <w:rsid w:val="00C64451"/>
    <w:rPr>
      <w:rFonts w:eastAsia="宋体"/>
      <w:sz w:val="21"/>
    </w:rPr>
  </w:style>
  <w:style w:type="paragraph" w:customStyle="1" w:styleId="afffffffffe">
    <w:name w:val="标准文件_图表说明"/>
    <w:qFormat/>
    <w:rsid w:val="00C64451"/>
    <w:pPr>
      <w:spacing w:line="276" w:lineRule="auto"/>
      <w:ind w:firstLine="420"/>
    </w:pPr>
    <w:rPr>
      <w:rFonts w:ascii="宋体" w:hAnsi="宋体"/>
      <w:kern w:val="2"/>
      <w:sz w:val="18"/>
    </w:rPr>
  </w:style>
  <w:style w:type="paragraph" w:customStyle="1" w:styleId="affffffffff">
    <w:name w:val="其他发布日期"/>
    <w:basedOn w:val="afffffff2"/>
    <w:qFormat/>
    <w:rsid w:val="00C64451"/>
    <w:pPr>
      <w:framePr w:w="3997" w:h="471" w:hRule="exact" w:hSpace="0" w:vSpace="181" w:wrap="around" w:vAnchor="page" w:hAnchor="page" w:x="1419" w:y="14097"/>
    </w:pPr>
  </w:style>
  <w:style w:type="paragraph" w:customStyle="1" w:styleId="affffffffff0">
    <w:name w:val="其他实施日期"/>
    <w:basedOn w:val="affffffff8"/>
    <w:qFormat/>
    <w:rsid w:val="00C64451"/>
    <w:pPr>
      <w:framePr w:w="3997" w:h="471" w:hRule="exact" w:vSpace="181" w:wrap="around" w:vAnchor="page" w:hAnchor="page" w:x="7089" w:y="14097"/>
    </w:pPr>
  </w:style>
  <w:style w:type="paragraph" w:customStyle="1" w:styleId="affffffffff1">
    <w:name w:val="标准文件_文件编号"/>
    <w:basedOn w:val="afffff4"/>
    <w:qFormat/>
    <w:rsid w:val="00C64451"/>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2">
    <w:name w:val="标准文件_替换文件编号"/>
    <w:basedOn w:val="affffffffff1"/>
    <w:qFormat/>
    <w:rsid w:val="00C64451"/>
    <w:pPr>
      <w:framePr w:wrap="auto"/>
      <w:spacing w:before="57"/>
    </w:pPr>
    <w:rPr>
      <w:sz w:val="21"/>
    </w:rPr>
  </w:style>
  <w:style w:type="paragraph" w:customStyle="1" w:styleId="affffffffff3">
    <w:name w:val="标准文件_文件名称"/>
    <w:basedOn w:val="afffff4"/>
    <w:next w:val="afffff4"/>
    <w:qFormat/>
    <w:rsid w:val="00C64451"/>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a">
    <w:name w:val="标准文件_附录图标号"/>
    <w:basedOn w:val="afffff4"/>
    <w:next w:val="afffff4"/>
    <w:qFormat/>
    <w:rsid w:val="00C64451"/>
    <w:pPr>
      <w:numPr>
        <w:numId w:val="6"/>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f4"/>
    <w:next w:val="afffff4"/>
    <w:qFormat/>
    <w:rsid w:val="00C64451"/>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4"/>
    <w:next w:val="afffff4"/>
    <w:qFormat/>
    <w:rsid w:val="00C64451"/>
    <w:pPr>
      <w:numPr>
        <w:ilvl w:val="1"/>
        <w:numId w:val="8"/>
      </w:numPr>
      <w:spacing w:beforeLines="50" w:afterLines="50"/>
      <w:ind w:firstLineChars="0"/>
    </w:pPr>
    <w:rPr>
      <w:rFonts w:ascii="黑体" w:eastAsia="黑体"/>
    </w:rPr>
  </w:style>
  <w:style w:type="paragraph" w:customStyle="1" w:styleId="a8">
    <w:name w:val="标准文件_引言二级条标题"/>
    <w:basedOn w:val="afffff4"/>
    <w:next w:val="afffff4"/>
    <w:qFormat/>
    <w:rsid w:val="00C64451"/>
    <w:pPr>
      <w:numPr>
        <w:ilvl w:val="2"/>
        <w:numId w:val="8"/>
      </w:numPr>
      <w:spacing w:beforeLines="50" w:afterLines="50"/>
      <w:ind w:firstLineChars="0"/>
    </w:pPr>
    <w:rPr>
      <w:rFonts w:ascii="黑体" w:eastAsia="黑体"/>
    </w:rPr>
  </w:style>
  <w:style w:type="paragraph" w:customStyle="1" w:styleId="a9">
    <w:name w:val="标准文件_引言三级条标题"/>
    <w:basedOn w:val="afffff4"/>
    <w:next w:val="afffff4"/>
    <w:qFormat/>
    <w:rsid w:val="00C64451"/>
    <w:pPr>
      <w:numPr>
        <w:ilvl w:val="3"/>
        <w:numId w:val="8"/>
      </w:numPr>
      <w:spacing w:beforeLines="50" w:afterLines="50"/>
      <w:ind w:firstLineChars="0"/>
    </w:pPr>
    <w:rPr>
      <w:rFonts w:ascii="黑体" w:eastAsia="黑体"/>
    </w:rPr>
  </w:style>
  <w:style w:type="paragraph" w:customStyle="1" w:styleId="aa">
    <w:name w:val="标准文件_引言四级条标题"/>
    <w:basedOn w:val="afffff4"/>
    <w:next w:val="afffff4"/>
    <w:qFormat/>
    <w:rsid w:val="00C64451"/>
    <w:pPr>
      <w:numPr>
        <w:ilvl w:val="4"/>
        <w:numId w:val="8"/>
      </w:numPr>
      <w:spacing w:beforeLines="50" w:afterLines="50"/>
      <w:ind w:firstLineChars="0"/>
    </w:pPr>
    <w:rPr>
      <w:rFonts w:ascii="黑体" w:eastAsia="黑体"/>
    </w:rPr>
  </w:style>
  <w:style w:type="paragraph" w:customStyle="1" w:styleId="ab">
    <w:name w:val="标准文件_引言五级条标题"/>
    <w:basedOn w:val="afffff4"/>
    <w:next w:val="afffff4"/>
    <w:qFormat/>
    <w:rsid w:val="00C64451"/>
    <w:pPr>
      <w:numPr>
        <w:ilvl w:val="5"/>
        <w:numId w:val="8"/>
      </w:numPr>
      <w:spacing w:beforeLines="50" w:afterLines="50"/>
      <w:ind w:firstLineChars="0"/>
    </w:pPr>
    <w:rPr>
      <w:rFonts w:ascii="黑体" w:eastAsia="黑体"/>
    </w:rPr>
  </w:style>
  <w:style w:type="paragraph" w:customStyle="1" w:styleId="affffffffff4">
    <w:name w:val="标准文件_注后"/>
    <w:basedOn w:val="afffff4"/>
    <w:qFormat/>
    <w:rsid w:val="00C64451"/>
    <w:pPr>
      <w:ind w:left="811" w:firstLineChars="0" w:firstLine="0"/>
    </w:pPr>
    <w:rPr>
      <w:sz w:val="18"/>
    </w:rPr>
  </w:style>
  <w:style w:type="paragraph" w:customStyle="1" w:styleId="X">
    <w:name w:val="标准文件_注X后"/>
    <w:basedOn w:val="afffff4"/>
    <w:qFormat/>
    <w:rsid w:val="00C64451"/>
    <w:pPr>
      <w:ind w:left="811" w:firstLineChars="0" w:firstLine="0"/>
    </w:pPr>
    <w:rPr>
      <w:sz w:val="18"/>
    </w:rPr>
  </w:style>
  <w:style w:type="paragraph" w:customStyle="1" w:styleId="affffffffff5">
    <w:name w:val="标准文件_示例后"/>
    <w:basedOn w:val="afffff4"/>
    <w:qFormat/>
    <w:rsid w:val="00C64451"/>
    <w:pPr>
      <w:ind w:left="964" w:firstLineChars="0" w:firstLine="0"/>
    </w:pPr>
    <w:rPr>
      <w:sz w:val="18"/>
    </w:rPr>
  </w:style>
  <w:style w:type="paragraph" w:customStyle="1" w:styleId="X0">
    <w:name w:val="标准文件_示例X后"/>
    <w:basedOn w:val="afffff4"/>
    <w:link w:val="X1"/>
    <w:qFormat/>
    <w:rsid w:val="00C64451"/>
    <w:pPr>
      <w:ind w:left="1049" w:firstLineChars="0" w:firstLine="0"/>
    </w:pPr>
    <w:rPr>
      <w:sz w:val="18"/>
    </w:rPr>
  </w:style>
  <w:style w:type="character" w:customStyle="1" w:styleId="X1">
    <w:name w:val="标准文件_示例X后 字符"/>
    <w:basedOn w:val="Char9"/>
    <w:link w:val="X0"/>
    <w:qFormat/>
    <w:rsid w:val="00C64451"/>
    <w:rPr>
      <w:rFonts w:ascii="宋体" w:hAnsi="Times New Roman"/>
      <w:sz w:val="18"/>
    </w:rPr>
  </w:style>
  <w:style w:type="paragraph" w:customStyle="1" w:styleId="affffffffff6">
    <w:name w:val="标准文件_索引项"/>
    <w:basedOn w:val="afffff4"/>
    <w:next w:val="afffff4"/>
    <w:qFormat/>
    <w:rsid w:val="00C64451"/>
    <w:pPr>
      <w:tabs>
        <w:tab w:val="right" w:leader="dot" w:pos="9356"/>
      </w:tabs>
      <w:ind w:left="210" w:firstLineChars="0" w:hanging="210"/>
      <w:jc w:val="left"/>
    </w:pPr>
  </w:style>
  <w:style w:type="paragraph" w:customStyle="1" w:styleId="affffffffff7">
    <w:name w:val="标准文件_附录一级无标题"/>
    <w:basedOn w:val="aff5"/>
    <w:qFormat/>
    <w:rsid w:val="00C64451"/>
    <w:pPr>
      <w:spacing w:beforeLines="0" w:afterLines="0" w:line="276" w:lineRule="auto"/>
      <w:outlineLvl w:val="9"/>
    </w:pPr>
    <w:rPr>
      <w:rFonts w:ascii="宋体" w:eastAsia="宋体"/>
    </w:rPr>
  </w:style>
  <w:style w:type="paragraph" w:customStyle="1" w:styleId="affffffffff8">
    <w:name w:val="标准文件_附录二级无标题"/>
    <w:basedOn w:val="aff6"/>
    <w:qFormat/>
    <w:rsid w:val="00C64451"/>
    <w:pPr>
      <w:spacing w:beforeLines="0" w:afterLines="0" w:line="276" w:lineRule="auto"/>
      <w:outlineLvl w:val="9"/>
    </w:pPr>
    <w:rPr>
      <w:rFonts w:ascii="宋体" w:eastAsia="宋体"/>
    </w:rPr>
  </w:style>
  <w:style w:type="paragraph" w:customStyle="1" w:styleId="affffffffff9">
    <w:name w:val="标准文件_附录三级无标题"/>
    <w:basedOn w:val="aff7"/>
    <w:qFormat/>
    <w:rsid w:val="00C64451"/>
    <w:pPr>
      <w:spacing w:beforeLines="0" w:afterLines="0" w:line="276" w:lineRule="auto"/>
      <w:outlineLvl w:val="9"/>
    </w:pPr>
    <w:rPr>
      <w:rFonts w:ascii="宋体" w:eastAsia="宋体"/>
    </w:rPr>
  </w:style>
  <w:style w:type="paragraph" w:customStyle="1" w:styleId="affffffffffa">
    <w:name w:val="标准文件_附录四级无标题"/>
    <w:basedOn w:val="aff8"/>
    <w:qFormat/>
    <w:rsid w:val="00C64451"/>
    <w:pPr>
      <w:spacing w:beforeLines="0" w:afterLines="0" w:line="276" w:lineRule="auto"/>
      <w:outlineLvl w:val="9"/>
    </w:pPr>
    <w:rPr>
      <w:rFonts w:ascii="宋体" w:eastAsia="宋体"/>
    </w:rPr>
  </w:style>
  <w:style w:type="paragraph" w:customStyle="1" w:styleId="affffffffffb">
    <w:name w:val="标准文件_附录五级无标题"/>
    <w:basedOn w:val="aff9"/>
    <w:qFormat/>
    <w:rsid w:val="00C64451"/>
    <w:pPr>
      <w:spacing w:beforeLines="0" w:afterLines="0" w:line="276" w:lineRule="auto"/>
      <w:outlineLvl w:val="9"/>
    </w:pPr>
    <w:rPr>
      <w:rFonts w:ascii="宋体" w:eastAsia="宋体"/>
    </w:rPr>
  </w:style>
  <w:style w:type="paragraph" w:customStyle="1" w:styleId="affffffffffc">
    <w:name w:val="标准文件_引言一级无标题"/>
    <w:basedOn w:val="a7"/>
    <w:next w:val="afffff4"/>
    <w:qFormat/>
    <w:rsid w:val="00C64451"/>
    <w:pPr>
      <w:spacing w:beforeLines="0" w:afterLines="0" w:line="276" w:lineRule="auto"/>
    </w:pPr>
    <w:rPr>
      <w:rFonts w:ascii="宋体" w:eastAsia="宋体"/>
    </w:rPr>
  </w:style>
  <w:style w:type="paragraph" w:customStyle="1" w:styleId="affffffffffd">
    <w:name w:val="标准文件_引言二级无标题"/>
    <w:basedOn w:val="a8"/>
    <w:next w:val="afffff4"/>
    <w:qFormat/>
    <w:rsid w:val="00C64451"/>
    <w:pPr>
      <w:spacing w:beforeLines="0" w:afterLines="0" w:line="276" w:lineRule="auto"/>
    </w:pPr>
    <w:rPr>
      <w:rFonts w:ascii="宋体" w:eastAsia="宋体"/>
    </w:rPr>
  </w:style>
  <w:style w:type="paragraph" w:customStyle="1" w:styleId="affffffffffe">
    <w:name w:val="标准文件_引言三级无标题"/>
    <w:basedOn w:val="a9"/>
    <w:qFormat/>
    <w:rsid w:val="00C64451"/>
    <w:pPr>
      <w:spacing w:beforeLines="0" w:afterLines="0" w:line="276" w:lineRule="auto"/>
    </w:pPr>
    <w:rPr>
      <w:rFonts w:ascii="宋体" w:eastAsia="宋体"/>
    </w:rPr>
  </w:style>
  <w:style w:type="paragraph" w:customStyle="1" w:styleId="afffffffffff">
    <w:name w:val="标准文件_引言四级无标题"/>
    <w:basedOn w:val="aa"/>
    <w:next w:val="afffff4"/>
    <w:qFormat/>
    <w:rsid w:val="00C64451"/>
    <w:pPr>
      <w:spacing w:beforeLines="0" w:afterLines="0" w:line="276" w:lineRule="auto"/>
    </w:pPr>
    <w:rPr>
      <w:rFonts w:ascii="宋体" w:eastAsia="宋体"/>
    </w:rPr>
  </w:style>
  <w:style w:type="paragraph" w:customStyle="1" w:styleId="afffffffffff0">
    <w:name w:val="标准文件_引言五级无标题"/>
    <w:basedOn w:val="ab"/>
    <w:next w:val="afffff4"/>
    <w:qFormat/>
    <w:rsid w:val="00C64451"/>
    <w:pPr>
      <w:spacing w:beforeLines="0" w:afterLines="0" w:line="276" w:lineRule="auto"/>
    </w:pPr>
    <w:rPr>
      <w:rFonts w:ascii="宋体" w:eastAsia="宋体"/>
    </w:rPr>
  </w:style>
  <w:style w:type="paragraph" w:customStyle="1" w:styleId="afffffffffff1">
    <w:name w:val="标准文件_索引标题"/>
    <w:basedOn w:val="afffffb"/>
    <w:next w:val="afffff4"/>
    <w:qFormat/>
    <w:rsid w:val="00C64451"/>
    <w:rPr>
      <w:rFonts w:hAnsi="黑体"/>
    </w:rPr>
  </w:style>
  <w:style w:type="paragraph" w:customStyle="1" w:styleId="afffffffffff2">
    <w:name w:val="标准文件_脚注内容"/>
    <w:basedOn w:val="afffff4"/>
    <w:qFormat/>
    <w:rsid w:val="00C64451"/>
    <w:pPr>
      <w:ind w:leftChars="200" w:left="400" w:hangingChars="200" w:hanging="200"/>
    </w:pPr>
    <w:rPr>
      <w:sz w:val="15"/>
    </w:rPr>
  </w:style>
  <w:style w:type="paragraph" w:customStyle="1" w:styleId="afffffffffff3">
    <w:name w:val="标准文件_术语条一"/>
    <w:basedOn w:val="affffffffd"/>
    <w:next w:val="afffff4"/>
    <w:qFormat/>
    <w:rsid w:val="00C64451"/>
  </w:style>
  <w:style w:type="paragraph" w:customStyle="1" w:styleId="afffffffffff4">
    <w:name w:val="标准文件_术语条二"/>
    <w:basedOn w:val="afffffffff0"/>
    <w:next w:val="afffff4"/>
    <w:qFormat/>
    <w:rsid w:val="00C64451"/>
  </w:style>
  <w:style w:type="paragraph" w:customStyle="1" w:styleId="afffffffffff5">
    <w:name w:val="标准文件_术语条三"/>
    <w:basedOn w:val="afffffffff"/>
    <w:next w:val="afffff4"/>
    <w:qFormat/>
    <w:rsid w:val="00C64451"/>
  </w:style>
  <w:style w:type="paragraph" w:customStyle="1" w:styleId="afffffffffff6">
    <w:name w:val="标准文件_术语条四"/>
    <w:basedOn w:val="afffffffff2"/>
    <w:next w:val="afffff4"/>
    <w:qFormat/>
    <w:rsid w:val="00C64451"/>
  </w:style>
  <w:style w:type="paragraph" w:customStyle="1" w:styleId="afffffffffff7">
    <w:name w:val="标准文件_术语条五"/>
    <w:basedOn w:val="affffffffe"/>
    <w:next w:val="afffff4"/>
    <w:qFormat/>
    <w:rsid w:val="00C64451"/>
  </w:style>
  <w:style w:type="paragraph" w:customStyle="1" w:styleId="Default">
    <w:name w:val="Default"/>
    <w:qFormat/>
    <w:rsid w:val="00C64451"/>
    <w:pPr>
      <w:widowControl w:val="0"/>
      <w:autoSpaceDE w:val="0"/>
      <w:autoSpaceDN w:val="0"/>
      <w:adjustRightInd w:val="0"/>
    </w:pPr>
    <w:rPr>
      <w:rFonts w:ascii="宋体" w:hAnsi="Calibri" w:cs="宋体"/>
      <w:color w:val="000000"/>
      <w:sz w:val="24"/>
      <w:szCs w:val="24"/>
    </w:rPr>
  </w:style>
  <w:style w:type="paragraph" w:customStyle="1" w:styleId="12">
    <w:name w:val="正文1"/>
    <w:qFormat/>
    <w:rsid w:val="00C64451"/>
    <w:pPr>
      <w:jc w:val="both"/>
    </w:pPr>
    <w:rPr>
      <w:kern w:val="2"/>
      <w:sz w:val="21"/>
      <w:szCs w:val="21"/>
    </w:rPr>
  </w:style>
  <w:style w:type="character" w:customStyle="1" w:styleId="2Char0">
    <w:name w:val="正文文本缩进 2 Char"/>
    <w:basedOn w:val="afff7"/>
    <w:link w:val="23"/>
    <w:uiPriority w:val="99"/>
    <w:qFormat/>
    <w:rsid w:val="00C64451"/>
    <w:rPr>
      <w:rFonts w:ascii="Times New Roman" w:hAnsi="Times New Roman"/>
      <w:kern w:val="2"/>
      <w:sz w:val="28"/>
      <w:szCs w:val="24"/>
    </w:rPr>
  </w:style>
  <w:style w:type="character" w:customStyle="1" w:styleId="Char">
    <w:name w:val="批注文字 Char"/>
    <w:basedOn w:val="afff7"/>
    <w:link w:val="afffb"/>
    <w:uiPriority w:val="99"/>
    <w:qFormat/>
    <w:rsid w:val="00C64451"/>
    <w:rPr>
      <w:kern w:val="2"/>
      <w:sz w:val="21"/>
      <w:szCs w:val="21"/>
    </w:rPr>
  </w:style>
  <w:style w:type="character" w:customStyle="1" w:styleId="Char7">
    <w:name w:val="批注主题 Char"/>
    <w:basedOn w:val="Char"/>
    <w:link w:val="affff5"/>
    <w:semiHidden/>
    <w:qFormat/>
    <w:rsid w:val="00C64451"/>
    <w:rPr>
      <w:rFonts w:asciiTheme="minorHAnsi" w:eastAsiaTheme="minorEastAsia" w:hAnsiTheme="minorHAnsi" w:cstheme="minorBidi"/>
      <w:b/>
      <w:bCs/>
      <w:kern w:val="2"/>
      <w:sz w:val="21"/>
      <w:szCs w:val="24"/>
    </w:rPr>
  </w:style>
  <w:style w:type="character" w:customStyle="1" w:styleId="HTMLChar">
    <w:name w:val="HTML 预设格式 Char"/>
    <w:basedOn w:val="afff7"/>
    <w:link w:val="HTML"/>
    <w:uiPriority w:val="99"/>
    <w:qFormat/>
    <w:rsid w:val="00C64451"/>
    <w:rPr>
      <w:rFonts w:ascii="宋体" w:hAnsi="宋体" w:cs="宋体"/>
      <w:sz w:val="24"/>
      <w:szCs w:val="24"/>
    </w:rPr>
  </w:style>
  <w:style w:type="character" w:customStyle="1" w:styleId="CharChar">
    <w:name w:val="带条号正文 Char Char"/>
    <w:link w:val="afffffffffff8"/>
    <w:uiPriority w:val="99"/>
    <w:qFormat/>
    <w:locked/>
    <w:rsid w:val="00C64451"/>
    <w:rPr>
      <w:szCs w:val="21"/>
    </w:rPr>
  </w:style>
  <w:style w:type="paragraph" w:customStyle="1" w:styleId="afffffffffff8">
    <w:name w:val="带条号正文"/>
    <w:basedOn w:val="afff6"/>
    <w:link w:val="CharChar"/>
    <w:uiPriority w:val="99"/>
    <w:qFormat/>
    <w:rsid w:val="00C64451"/>
    <w:pPr>
      <w:adjustRightInd/>
      <w:spacing w:line="240" w:lineRule="auto"/>
    </w:pPr>
    <w:rPr>
      <w:kern w:val="0"/>
      <w:sz w:val="20"/>
    </w:rPr>
  </w:style>
  <w:style w:type="paragraph" w:styleId="afffffffffff9">
    <w:name w:val="List Paragraph"/>
    <w:basedOn w:val="afff6"/>
    <w:uiPriority w:val="99"/>
    <w:qFormat/>
    <w:rsid w:val="00C64451"/>
    <w:pPr>
      <w:adjustRightInd/>
      <w:spacing w:line="240" w:lineRule="auto"/>
      <w:ind w:firstLineChars="200" w:firstLine="420"/>
    </w:pPr>
    <w:rPr>
      <w:szCs w:val="22"/>
    </w:rPr>
  </w:style>
  <w:style w:type="paragraph" w:customStyle="1" w:styleId="af2">
    <w:name w:val="一级条标题"/>
    <w:next w:val="afff6"/>
    <w:qFormat/>
    <w:rsid w:val="00C64451"/>
    <w:pPr>
      <w:numPr>
        <w:ilvl w:val="1"/>
        <w:numId w:val="32"/>
      </w:numPr>
      <w:spacing w:beforeLines="50" w:afterLines="50"/>
      <w:outlineLvl w:val="2"/>
    </w:pPr>
    <w:rPr>
      <w:rFonts w:ascii="黑体" w:eastAsia="黑体"/>
      <w:sz w:val="21"/>
      <w:szCs w:val="21"/>
    </w:rPr>
  </w:style>
  <w:style w:type="paragraph" w:customStyle="1" w:styleId="afffffffffffa">
    <w:name w:val="段"/>
    <w:qFormat/>
    <w:rsid w:val="00C64451"/>
    <w:pPr>
      <w:tabs>
        <w:tab w:val="center" w:pos="4201"/>
        <w:tab w:val="right" w:leader="dot" w:pos="9298"/>
      </w:tabs>
      <w:autoSpaceDE w:val="0"/>
      <w:autoSpaceDN w:val="0"/>
      <w:ind w:firstLineChars="200" w:firstLine="420"/>
      <w:jc w:val="both"/>
    </w:pPr>
    <w:rPr>
      <w:rFonts w:ascii="宋体"/>
      <w:sz w:val="21"/>
    </w:rPr>
  </w:style>
  <w:style w:type="paragraph" w:customStyle="1" w:styleId="Normal1">
    <w:name w:val="Normal_1"/>
    <w:qFormat/>
    <w:rsid w:val="00C64451"/>
    <w:rPr>
      <w:sz w:val="24"/>
      <w:szCs w:val="24"/>
    </w:rPr>
  </w:style>
  <w:style w:type="paragraph" w:customStyle="1" w:styleId="Normal13">
    <w:name w:val="Normal_13"/>
    <w:qFormat/>
    <w:rsid w:val="00C64451"/>
    <w:rPr>
      <w:sz w:val="24"/>
      <w:szCs w:val="24"/>
    </w:rPr>
  </w:style>
  <w:style w:type="paragraph" w:customStyle="1" w:styleId="13">
    <w:name w:val="修订1"/>
    <w:hidden/>
    <w:uiPriority w:val="99"/>
    <w:semiHidden/>
    <w:qFormat/>
    <w:rsid w:val="00C64451"/>
    <w:rPr>
      <w:rFonts w:ascii="Calibri" w:hAnsi="Calibri"/>
      <w:kern w:val="2"/>
      <w:sz w:val="21"/>
      <w:szCs w:val="21"/>
    </w:rPr>
  </w:style>
  <w:style w:type="paragraph" w:customStyle="1" w:styleId="25">
    <w:name w:val="修订2"/>
    <w:hidden/>
    <w:uiPriority w:val="99"/>
    <w:semiHidden/>
    <w:qFormat/>
    <w:rsid w:val="00C64451"/>
    <w:rPr>
      <w:rFonts w:ascii="Calibri" w:hAnsi="Calibri"/>
      <w:kern w:val="2"/>
      <w:sz w:val="21"/>
      <w:szCs w:val="21"/>
    </w:rPr>
  </w:style>
  <w:style w:type="table" w:customStyle="1" w:styleId="14">
    <w:name w:val="网格型1"/>
    <w:basedOn w:val="afff8"/>
    <w:qFormat/>
    <w:rsid w:val="00C64451"/>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_Style 4"/>
    <w:basedOn w:val="afff6"/>
    <w:uiPriority w:val="34"/>
    <w:qFormat/>
    <w:rsid w:val="00C64451"/>
    <w:pPr>
      <w:jc w:val="left"/>
    </w:pPr>
    <w:rPr>
      <w:kern w:val="0"/>
      <w:sz w:val="22"/>
      <w:szCs w:val="22"/>
      <w:lang w:eastAsia="en-US"/>
    </w:rPr>
  </w:style>
  <w:style w:type="character" w:customStyle="1" w:styleId="Char1">
    <w:name w:val="正文文本缩进 Char"/>
    <w:basedOn w:val="afff7"/>
    <w:link w:val="afffd"/>
    <w:uiPriority w:val="99"/>
    <w:semiHidden/>
    <w:qFormat/>
    <w:rsid w:val="00C64451"/>
    <w:rPr>
      <w:rFonts w:ascii="Calibri" w:hAnsi="Calibri"/>
      <w:kern w:val="2"/>
      <w:sz w:val="21"/>
      <w:szCs w:val="21"/>
    </w:rPr>
  </w:style>
  <w:style w:type="paragraph" w:customStyle="1" w:styleId="32">
    <w:name w:val="修订3"/>
    <w:hidden/>
    <w:uiPriority w:val="99"/>
    <w:unhideWhenUsed/>
    <w:qFormat/>
    <w:rsid w:val="00C64451"/>
    <w:rPr>
      <w:rFonts w:ascii="Calibri" w:hAnsi="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qFormat="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Balloon Text" w:semiHidden="1" w:qFormat="1"/>
    <w:lsdException w:name="Table Grid" w:uiPriority="39" w:unhideWhenUsed="0" w:qFormat="1"/>
    <w:lsdException w:name="Placeholder Text" w:semiHidden="1" w:unhideWhenUsed="0" w:qFormat="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6">
    <w:name w:val="Normal"/>
    <w:next w:val="1"/>
    <w:qFormat/>
    <w:pPr>
      <w:widowControl w:val="0"/>
      <w:adjustRightInd w:val="0"/>
      <w:spacing w:line="400" w:lineRule="exact"/>
      <w:jc w:val="both"/>
    </w:pPr>
    <w:rPr>
      <w:rFonts w:ascii="Calibri" w:hAnsi="Calibri"/>
      <w:kern w:val="2"/>
      <w:sz w:val="21"/>
      <w:szCs w:val="21"/>
    </w:rPr>
  </w:style>
  <w:style w:type="paragraph" w:styleId="1">
    <w:name w:val="heading 1"/>
    <w:basedOn w:val="afff6"/>
    <w:next w:val="afff6"/>
    <w:link w:val="1Char"/>
    <w:qFormat/>
    <w:pPr>
      <w:keepNext/>
      <w:keepLines/>
      <w:spacing w:beforeLines="100" w:afterLines="100" w:line="240" w:lineRule="auto"/>
      <w:outlineLvl w:val="0"/>
    </w:pPr>
    <w:rPr>
      <w:rFonts w:eastAsia="黑体"/>
      <w:bCs/>
      <w:kern w:val="44"/>
      <w:szCs w:val="44"/>
    </w:rPr>
  </w:style>
  <w:style w:type="paragraph" w:styleId="22">
    <w:name w:val="heading 2"/>
    <w:basedOn w:val="afff6"/>
    <w:next w:val="afff6"/>
    <w:link w:val="2Char"/>
    <w:qFormat/>
    <w:pPr>
      <w:keepNext/>
      <w:keepLines/>
      <w:spacing w:beforeLines="50" w:afterLines="50" w:line="240" w:lineRule="auto"/>
      <w:outlineLvl w:val="1"/>
    </w:pPr>
    <w:rPr>
      <w:rFonts w:ascii="Arial" w:eastAsia="黑体" w:hAnsi="Arial"/>
      <w:bCs/>
      <w:szCs w:val="32"/>
    </w:rPr>
  </w:style>
  <w:style w:type="paragraph" w:styleId="3">
    <w:name w:val="heading 3"/>
    <w:basedOn w:val="afff6"/>
    <w:next w:val="afff6"/>
    <w:link w:val="3Char"/>
    <w:qFormat/>
    <w:pPr>
      <w:keepNext/>
      <w:keepLines/>
      <w:spacing w:before="260" w:after="260" w:line="416" w:lineRule="auto"/>
      <w:outlineLvl w:val="2"/>
    </w:pPr>
    <w:rPr>
      <w:b/>
      <w:bCs/>
      <w:sz w:val="32"/>
      <w:szCs w:val="32"/>
    </w:rPr>
  </w:style>
  <w:style w:type="paragraph" w:styleId="4">
    <w:name w:val="heading 4"/>
    <w:basedOn w:val="afff6"/>
    <w:next w:val="afff6"/>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Char"/>
    <w:qFormat/>
    <w:pPr>
      <w:keepNext/>
      <w:keepLines/>
      <w:adjustRightInd/>
      <w:spacing w:before="280" w:after="290" w:line="376" w:lineRule="auto"/>
      <w:outlineLvl w:val="4"/>
    </w:pPr>
    <w:rPr>
      <w:b/>
      <w:bCs/>
      <w:sz w:val="28"/>
      <w:szCs w:val="28"/>
    </w:rPr>
  </w:style>
  <w:style w:type="paragraph" w:styleId="6">
    <w:name w:val="heading 6"/>
    <w:basedOn w:val="afff6"/>
    <w:next w:val="afff6"/>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Char"/>
    <w:qFormat/>
    <w:pPr>
      <w:keepNext/>
      <w:keepLines/>
      <w:adjustRightInd/>
      <w:spacing w:before="240" w:after="64" w:line="320" w:lineRule="auto"/>
      <w:outlineLvl w:val="6"/>
    </w:pPr>
    <w:rPr>
      <w:b/>
      <w:bCs/>
      <w:sz w:val="24"/>
      <w:szCs w:val="24"/>
    </w:rPr>
  </w:style>
  <w:style w:type="paragraph" w:styleId="8">
    <w:name w:val="heading 8"/>
    <w:basedOn w:val="afff6"/>
    <w:next w:val="afff6"/>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Char"/>
    <w:qFormat/>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paragraph" w:styleId="70">
    <w:name w:val="toc 7"/>
    <w:basedOn w:val="afff6"/>
    <w:next w:val="afff6"/>
    <w:uiPriority w:val="39"/>
    <w:unhideWhenUsed/>
    <w:qFormat/>
    <w:pPr>
      <w:tabs>
        <w:tab w:val="right" w:leader="dot" w:pos="9344"/>
      </w:tabs>
      <w:spacing w:line="300" w:lineRule="exact"/>
      <w:ind w:left="1259"/>
    </w:pPr>
    <w:rPr>
      <w:rFonts w:ascii="宋体"/>
    </w:rPr>
  </w:style>
  <w:style w:type="paragraph" w:styleId="afffa">
    <w:name w:val="Normal Indent"/>
    <w:basedOn w:val="afff6"/>
    <w:qFormat/>
    <w:pPr>
      <w:ind w:firstLine="420"/>
    </w:pPr>
  </w:style>
  <w:style w:type="paragraph" w:styleId="afffb">
    <w:name w:val="annotation text"/>
    <w:basedOn w:val="afff6"/>
    <w:link w:val="Char"/>
    <w:uiPriority w:val="99"/>
    <w:unhideWhenUsed/>
    <w:qFormat/>
    <w:pPr>
      <w:jc w:val="left"/>
    </w:pPr>
  </w:style>
  <w:style w:type="paragraph" w:styleId="afffc">
    <w:name w:val="Body Text"/>
    <w:basedOn w:val="afff6"/>
    <w:link w:val="Char0"/>
    <w:qFormat/>
    <w:pPr>
      <w:spacing w:after="120"/>
    </w:pPr>
  </w:style>
  <w:style w:type="paragraph" w:styleId="afffd">
    <w:name w:val="Body Text Indent"/>
    <w:basedOn w:val="afff6"/>
    <w:link w:val="Char1"/>
    <w:uiPriority w:val="99"/>
    <w:semiHidden/>
    <w:unhideWhenUsed/>
    <w:qFormat/>
    <w:pPr>
      <w:spacing w:after="120"/>
      <w:ind w:leftChars="200" w:left="420"/>
    </w:pPr>
  </w:style>
  <w:style w:type="paragraph" w:styleId="50">
    <w:name w:val="toc 5"/>
    <w:basedOn w:val="afff6"/>
    <w:next w:val="afff6"/>
    <w:uiPriority w:val="39"/>
    <w:unhideWhenUsed/>
    <w:qFormat/>
    <w:pPr>
      <w:ind w:left="839"/>
    </w:pPr>
    <w:rPr>
      <w:rFonts w:ascii="宋体"/>
    </w:rPr>
  </w:style>
  <w:style w:type="paragraph" w:styleId="30">
    <w:name w:val="toc 3"/>
    <w:basedOn w:val="afff6"/>
    <w:next w:val="afff6"/>
    <w:uiPriority w:val="39"/>
    <w:unhideWhenUsed/>
    <w:qFormat/>
    <w:pPr>
      <w:spacing w:line="300" w:lineRule="exact"/>
      <w:ind w:left="420"/>
    </w:pPr>
    <w:rPr>
      <w:rFonts w:ascii="宋体"/>
    </w:rPr>
  </w:style>
  <w:style w:type="paragraph" w:styleId="23">
    <w:name w:val="Body Text Indent 2"/>
    <w:basedOn w:val="afff6"/>
    <w:link w:val="2Char0"/>
    <w:uiPriority w:val="99"/>
    <w:unhideWhenUsed/>
    <w:qFormat/>
    <w:pPr>
      <w:adjustRightInd/>
      <w:spacing w:line="240" w:lineRule="auto"/>
      <w:ind w:firstLine="480"/>
    </w:pPr>
    <w:rPr>
      <w:rFonts w:ascii="Times New Roman" w:hAnsi="Times New Roman"/>
      <w:sz w:val="28"/>
      <w:szCs w:val="24"/>
    </w:rPr>
  </w:style>
  <w:style w:type="paragraph" w:styleId="afffe">
    <w:name w:val="Balloon Text"/>
    <w:basedOn w:val="afff6"/>
    <w:link w:val="Char2"/>
    <w:uiPriority w:val="99"/>
    <w:semiHidden/>
    <w:unhideWhenUsed/>
    <w:qFormat/>
    <w:rPr>
      <w:sz w:val="18"/>
      <w:szCs w:val="18"/>
    </w:rPr>
  </w:style>
  <w:style w:type="paragraph" w:styleId="affff">
    <w:name w:val="footer"/>
    <w:basedOn w:val="afff6"/>
    <w:link w:val="Char3"/>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6"/>
    <w:link w:val="Char4"/>
    <w:uiPriority w:val="99"/>
    <w:qFormat/>
    <w:pPr>
      <w:tabs>
        <w:tab w:val="center" w:pos="4153"/>
        <w:tab w:val="right" w:pos="8306"/>
      </w:tabs>
      <w:adjustRightInd/>
      <w:snapToGrid w:val="0"/>
      <w:jc w:val="center"/>
    </w:pPr>
    <w:rPr>
      <w:sz w:val="18"/>
      <w:szCs w:val="18"/>
    </w:rPr>
  </w:style>
  <w:style w:type="paragraph" w:styleId="10">
    <w:name w:val="toc 1"/>
    <w:basedOn w:val="afff6"/>
    <w:next w:val="afff6"/>
    <w:uiPriority w:val="39"/>
    <w:unhideWhenUsed/>
    <w:qFormat/>
    <w:rPr>
      <w:rFonts w:ascii="宋体"/>
    </w:rPr>
  </w:style>
  <w:style w:type="paragraph" w:styleId="40">
    <w:name w:val="toc 4"/>
    <w:basedOn w:val="afff6"/>
    <w:next w:val="afff6"/>
    <w:uiPriority w:val="39"/>
    <w:unhideWhenUsed/>
    <w:qFormat/>
    <w:pPr>
      <w:tabs>
        <w:tab w:val="right" w:leader="dot" w:pos="9344"/>
      </w:tabs>
      <w:spacing w:line="300" w:lineRule="exact"/>
      <w:ind w:left="629"/>
    </w:pPr>
    <w:rPr>
      <w:rFonts w:ascii="宋体"/>
    </w:rPr>
  </w:style>
  <w:style w:type="paragraph" w:styleId="affff1">
    <w:name w:val="footnote text"/>
    <w:basedOn w:val="afff6"/>
    <w:next w:val="afff6"/>
    <w:link w:val="Char5"/>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6"/>
    <w:next w:val="afff6"/>
    <w:uiPriority w:val="39"/>
    <w:unhideWhenUsed/>
    <w:qFormat/>
    <w:pPr>
      <w:spacing w:line="300" w:lineRule="exact"/>
      <w:ind w:left="1049"/>
    </w:pPr>
    <w:rPr>
      <w:rFonts w:ascii="宋体"/>
    </w:rPr>
  </w:style>
  <w:style w:type="paragraph" w:styleId="affff2">
    <w:name w:val="table of figures"/>
    <w:basedOn w:val="afff6"/>
    <w:next w:val="afff6"/>
    <w:semiHidden/>
    <w:qFormat/>
    <w:pPr>
      <w:adjustRightInd/>
      <w:spacing w:line="240" w:lineRule="auto"/>
      <w:jc w:val="left"/>
    </w:pPr>
    <w:rPr>
      <w:szCs w:val="24"/>
    </w:rPr>
  </w:style>
  <w:style w:type="paragraph" w:styleId="24">
    <w:name w:val="toc 2"/>
    <w:basedOn w:val="afff6"/>
    <w:next w:val="afff6"/>
    <w:uiPriority w:val="39"/>
    <w:unhideWhenUsed/>
    <w:qFormat/>
    <w:pPr>
      <w:tabs>
        <w:tab w:val="right" w:leader="dot" w:pos="9344"/>
      </w:tabs>
      <w:spacing w:line="300" w:lineRule="exact"/>
      <w:ind w:left="210"/>
    </w:pPr>
    <w:rPr>
      <w:rFonts w:ascii="宋体"/>
    </w:rPr>
  </w:style>
  <w:style w:type="paragraph" w:styleId="HTML">
    <w:name w:val="HTML Preformatted"/>
    <w:basedOn w:val="afff6"/>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宋体" w:hAnsi="宋体" w:cs="宋体"/>
      <w:kern w:val="0"/>
      <w:sz w:val="24"/>
      <w:szCs w:val="24"/>
    </w:rPr>
  </w:style>
  <w:style w:type="paragraph" w:styleId="affff3">
    <w:name w:val="Normal (Web)"/>
    <w:basedOn w:val="afff6"/>
    <w:uiPriority w:val="99"/>
    <w:semiHidden/>
    <w:unhideWhenUsed/>
    <w:qFormat/>
    <w:pPr>
      <w:spacing w:beforeAutospacing="1" w:afterAutospacing="1"/>
      <w:jc w:val="left"/>
    </w:pPr>
    <w:rPr>
      <w:kern w:val="0"/>
      <w:sz w:val="24"/>
    </w:rPr>
  </w:style>
  <w:style w:type="paragraph" w:styleId="affff4">
    <w:name w:val="Title"/>
    <w:basedOn w:val="afff6"/>
    <w:link w:val="Char6"/>
    <w:qFormat/>
    <w:pPr>
      <w:spacing w:before="240" w:after="60"/>
      <w:jc w:val="center"/>
      <w:outlineLvl w:val="0"/>
    </w:pPr>
    <w:rPr>
      <w:rFonts w:ascii="Arial" w:hAnsi="Arial" w:cs="Arial"/>
      <w:b/>
      <w:bCs/>
      <w:sz w:val="32"/>
      <w:szCs w:val="32"/>
    </w:rPr>
  </w:style>
  <w:style w:type="paragraph" w:styleId="affff5">
    <w:name w:val="annotation subject"/>
    <w:basedOn w:val="afffb"/>
    <w:next w:val="afffb"/>
    <w:link w:val="Char7"/>
    <w:semiHidden/>
    <w:unhideWhenUsed/>
    <w:qFormat/>
    <w:pPr>
      <w:adjustRightInd/>
      <w:spacing w:line="240" w:lineRule="auto"/>
    </w:pPr>
    <w:rPr>
      <w:rFonts w:asciiTheme="minorHAnsi" w:eastAsiaTheme="minorEastAsia" w:hAnsiTheme="minorHAnsi" w:cstheme="minorBidi"/>
      <w:b/>
      <w:bCs/>
      <w:szCs w:val="24"/>
    </w:rPr>
  </w:style>
  <w:style w:type="table" w:styleId="affff6">
    <w:name w:val="Table Grid"/>
    <w:basedOn w:val="afff8"/>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Strong"/>
    <w:uiPriority w:val="22"/>
    <w:qFormat/>
    <w:rPr>
      <w:b/>
      <w:bCs/>
    </w:rPr>
  </w:style>
  <w:style w:type="character" w:styleId="affff8">
    <w:name w:val="page number"/>
    <w:qFormat/>
    <w:rPr>
      <w:rFonts w:ascii="宋体" w:eastAsia="宋体" w:hAnsi="Times New Roman"/>
      <w:sz w:val="18"/>
    </w:rPr>
  </w:style>
  <w:style w:type="character" w:styleId="affff9">
    <w:name w:val="Emphasis"/>
    <w:uiPriority w:val="20"/>
    <w:qFormat/>
    <w:rPr>
      <w:i/>
      <w:iCs/>
    </w:rPr>
  </w:style>
  <w:style w:type="character" w:styleId="affffa">
    <w:name w:val="Hyperlink"/>
    <w:uiPriority w:val="99"/>
    <w:qFormat/>
    <w:rPr>
      <w:rFonts w:ascii="宋体" w:eastAsia="宋体" w:hAnsi="Times New Roman"/>
      <w:color w:val="auto"/>
      <w:spacing w:val="0"/>
      <w:w w:val="100"/>
      <w:position w:val="0"/>
      <w:sz w:val="21"/>
      <w:u w:val="none"/>
      <w:vertAlign w:val="baseline"/>
    </w:rPr>
  </w:style>
  <w:style w:type="character" w:styleId="affffb">
    <w:name w:val="annotation reference"/>
    <w:basedOn w:val="afff7"/>
    <w:semiHidden/>
    <w:unhideWhenUsed/>
    <w:qFormat/>
    <w:rPr>
      <w:sz w:val="21"/>
      <w:szCs w:val="21"/>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黑体" w:hAnsi="Times New Roman" w:cs="Times New Roman"/>
      <w:bCs/>
      <w:kern w:val="44"/>
      <w:sz w:val="21"/>
      <w:szCs w:val="44"/>
    </w:rPr>
  </w:style>
  <w:style w:type="character" w:customStyle="1" w:styleId="2Char">
    <w:name w:val="标题 2 Char"/>
    <w:link w:val="22"/>
    <w:qFormat/>
    <w:rPr>
      <w:rFonts w:ascii="Arial" w:eastAsia="黑体" w:hAnsi="Arial" w:cs="Times New Roman"/>
      <w:bCs/>
      <w:sz w:val="21"/>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4">
    <w:name w:val="页眉 Char"/>
    <w:link w:val="affff0"/>
    <w:uiPriority w:val="99"/>
    <w:qFormat/>
    <w:rPr>
      <w:rFonts w:ascii="Times New Roman" w:eastAsia="宋体" w:hAnsi="Times New Roman" w:cs="Times New Roman"/>
      <w:sz w:val="18"/>
      <w:szCs w:val="18"/>
    </w:rPr>
  </w:style>
  <w:style w:type="character" w:customStyle="1" w:styleId="Char3">
    <w:name w:val="页脚 Char"/>
    <w:link w:val="affff"/>
    <w:uiPriority w:val="99"/>
    <w:qFormat/>
    <w:rPr>
      <w:rFonts w:ascii="宋体" w:eastAsia="宋体" w:hAnsi="Times New Roman" w:cs="Times New Roman"/>
      <w:sz w:val="18"/>
      <w:szCs w:val="18"/>
    </w:rPr>
  </w:style>
  <w:style w:type="character" w:customStyle="1" w:styleId="Char2">
    <w:name w:val="批注框文本 Char"/>
    <w:link w:val="afffe"/>
    <w:uiPriority w:val="99"/>
    <w:semiHidden/>
    <w:qFormat/>
    <w:rPr>
      <w:sz w:val="18"/>
      <w:szCs w:val="18"/>
    </w:rPr>
  </w:style>
  <w:style w:type="paragraph" w:styleId="affffd">
    <w:name w:val="Quote"/>
    <w:basedOn w:val="afff6"/>
    <w:next w:val="afff6"/>
    <w:link w:val="Char8"/>
    <w:uiPriority w:val="29"/>
    <w:qFormat/>
    <w:rPr>
      <w:i/>
      <w:iCs/>
      <w:color w:val="000000"/>
    </w:rPr>
  </w:style>
  <w:style w:type="character" w:customStyle="1" w:styleId="Char8">
    <w:name w:val="引用 Char"/>
    <w:link w:val="affffd"/>
    <w:uiPriority w:val="29"/>
    <w:qFormat/>
    <w:rPr>
      <w:i/>
      <w:iCs/>
      <w:color w:val="000000"/>
    </w:rPr>
  </w:style>
  <w:style w:type="character" w:customStyle="1" w:styleId="Char6">
    <w:name w:val="标题 Char"/>
    <w:link w:val="affff4"/>
    <w:qFormat/>
    <w:rPr>
      <w:rFonts w:ascii="Arial" w:eastAsia="宋体" w:hAnsi="Arial" w:cs="Arial"/>
      <w:b/>
      <w:bCs/>
      <w:sz w:val="32"/>
      <w:szCs w:val="32"/>
    </w:rPr>
  </w:style>
  <w:style w:type="paragraph" w:customStyle="1" w:styleId="affffe">
    <w:name w:val="标准标志"/>
    <w:next w:val="afff6"/>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
    <w:name w:val="标准称谓"/>
    <w:next w:val="afff6"/>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0">
    <w:name w:val="标准文件_页脚偶数页"/>
    <w:qFormat/>
    <w:pPr>
      <w:ind w:left="227"/>
    </w:pPr>
    <w:rPr>
      <w:rFonts w:ascii="宋体"/>
      <w:sz w:val="18"/>
    </w:rPr>
  </w:style>
  <w:style w:type="paragraph" w:customStyle="1" w:styleId="afffff1">
    <w:name w:val="标准文件_页脚奇数页"/>
    <w:qFormat/>
    <w:pPr>
      <w:ind w:right="227"/>
      <w:jc w:val="right"/>
    </w:pPr>
    <w:rPr>
      <w:rFonts w:ascii="宋体"/>
      <w:sz w:val="18"/>
    </w:rPr>
  </w:style>
  <w:style w:type="paragraph" w:customStyle="1" w:styleId="afffff2">
    <w:name w:val="标准书眉一"/>
    <w:qFormat/>
    <w:pPr>
      <w:jc w:val="both"/>
    </w:pPr>
  </w:style>
  <w:style w:type="paragraph" w:customStyle="1" w:styleId="ICS">
    <w:name w:val="标准文件_ICS"/>
    <w:basedOn w:val="afff6"/>
    <w:qFormat/>
    <w:pPr>
      <w:spacing w:line="0" w:lineRule="atLeast"/>
    </w:pPr>
    <w:rPr>
      <w:rFonts w:ascii="黑体" w:eastAsia="黑体" w:hAnsi="宋体"/>
    </w:rPr>
  </w:style>
  <w:style w:type="paragraph" w:customStyle="1" w:styleId="afffff3">
    <w:name w:val="标准文件_标准正文"/>
    <w:basedOn w:val="afff6"/>
    <w:next w:val="afffff4"/>
    <w:qFormat/>
    <w:pPr>
      <w:snapToGrid w:val="0"/>
      <w:ind w:firstLineChars="200" w:firstLine="200"/>
    </w:pPr>
    <w:rPr>
      <w:kern w:val="0"/>
    </w:rPr>
  </w:style>
  <w:style w:type="paragraph" w:customStyle="1" w:styleId="afffff4">
    <w:name w:val="标准文件_段"/>
    <w:link w:val="Char9"/>
    <w:qFormat/>
    <w:pPr>
      <w:autoSpaceDE w:val="0"/>
      <w:autoSpaceDN w:val="0"/>
      <w:ind w:firstLineChars="200" w:firstLine="200"/>
      <w:jc w:val="both"/>
    </w:pPr>
    <w:rPr>
      <w:rFonts w:ascii="宋体"/>
      <w:sz w:val="21"/>
    </w:rPr>
  </w:style>
  <w:style w:type="paragraph" w:customStyle="1" w:styleId="afffff5">
    <w:name w:val="标准文件_版本"/>
    <w:basedOn w:val="afffff3"/>
    <w:qFormat/>
    <w:pPr>
      <w:adjustRightInd/>
      <w:snapToGrid/>
      <w:ind w:firstLineChars="0" w:firstLine="0"/>
    </w:pPr>
    <w:rPr>
      <w:rFonts w:ascii="宋体" w:hAnsi="宋体"/>
      <w:kern w:val="2"/>
    </w:rPr>
  </w:style>
  <w:style w:type="paragraph" w:customStyle="1" w:styleId="afffff6">
    <w:name w:val="标准文件_标准部门"/>
    <w:basedOn w:val="afff6"/>
    <w:qFormat/>
    <w:pPr>
      <w:jc w:val="center"/>
    </w:pPr>
    <w:rPr>
      <w:rFonts w:ascii="黑体" w:eastAsia="黑体"/>
      <w:kern w:val="0"/>
      <w:sz w:val="44"/>
    </w:rPr>
  </w:style>
  <w:style w:type="paragraph" w:customStyle="1" w:styleId="afffff7">
    <w:name w:val="标准文件_标准代替"/>
    <w:basedOn w:val="afff6"/>
    <w:next w:val="afff6"/>
    <w:qFormat/>
    <w:pPr>
      <w:spacing w:line="310" w:lineRule="exact"/>
      <w:jc w:val="right"/>
    </w:pPr>
    <w:rPr>
      <w:rFonts w:ascii="宋体" w:hAnsi="宋体"/>
      <w:kern w:val="0"/>
    </w:rPr>
  </w:style>
  <w:style w:type="paragraph" w:customStyle="1" w:styleId="afffff8">
    <w:name w:val="标准文件_标准名称标题"/>
    <w:basedOn w:val="afff6"/>
    <w:next w:val="afff6"/>
    <w:qFormat/>
    <w:pPr>
      <w:widowControl/>
      <w:shd w:val="clear" w:color="FFFFFF" w:fill="FFFFFF"/>
      <w:adjustRightInd/>
      <w:spacing w:before="640" w:after="100"/>
      <w:jc w:val="center"/>
    </w:pPr>
    <w:rPr>
      <w:rFonts w:ascii="黑体" w:eastAsia="黑体"/>
      <w:kern w:val="0"/>
      <w:sz w:val="32"/>
    </w:rPr>
  </w:style>
  <w:style w:type="paragraph" w:customStyle="1" w:styleId="afffff9">
    <w:name w:val="标准文件_页眉奇数页"/>
    <w:next w:val="afff6"/>
    <w:qFormat/>
    <w:pPr>
      <w:tabs>
        <w:tab w:val="center" w:pos="4154"/>
        <w:tab w:val="right" w:pos="8306"/>
      </w:tabs>
      <w:spacing w:after="120"/>
      <w:jc w:val="right"/>
    </w:pPr>
    <w:rPr>
      <w:rFonts w:ascii="黑体" w:eastAsia="黑体" w:hAnsi="宋体"/>
      <w:sz w:val="21"/>
    </w:rPr>
  </w:style>
  <w:style w:type="paragraph" w:customStyle="1" w:styleId="afffffa">
    <w:name w:val="标准文件_页眉偶数页"/>
    <w:basedOn w:val="afffff9"/>
    <w:next w:val="afff6"/>
    <w:qFormat/>
    <w:pPr>
      <w:jc w:val="left"/>
    </w:pPr>
  </w:style>
  <w:style w:type="paragraph" w:customStyle="1" w:styleId="afffffb">
    <w:name w:val="标准文件_参考文献标题"/>
    <w:basedOn w:val="afff6"/>
    <w:next w:val="afff6"/>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
    <w:name w:val="标准文件_二级条标题"/>
    <w:next w:val="afffff4"/>
    <w:qFormat/>
    <w:pPr>
      <w:widowControl w:val="0"/>
      <w:numPr>
        <w:ilvl w:val="3"/>
        <w:numId w:val="2"/>
      </w:numPr>
      <w:spacing w:beforeLines="50" w:afterLines="50"/>
      <w:jc w:val="both"/>
      <w:outlineLvl w:val="2"/>
    </w:pPr>
    <w:rPr>
      <w:rFonts w:ascii="黑体" w:eastAsia="黑体"/>
      <w:sz w:val="21"/>
    </w:rPr>
  </w:style>
  <w:style w:type="character" w:customStyle="1" w:styleId="afffffc">
    <w:name w:val="标准文件_发布"/>
    <w:qFormat/>
    <w:rPr>
      <w:rFonts w:ascii="黑体" w:eastAsia="黑体"/>
      <w:spacing w:val="0"/>
      <w:w w:val="100"/>
      <w:position w:val="3"/>
      <w:sz w:val="28"/>
    </w:rPr>
  </w:style>
  <w:style w:type="paragraph" w:customStyle="1" w:styleId="ad">
    <w:name w:val="标准文件_方框数字列项"/>
    <w:basedOn w:val="afffff4"/>
    <w:qFormat/>
    <w:pPr>
      <w:numPr>
        <w:numId w:val="3"/>
      </w:numPr>
      <w:ind w:firstLineChars="0" w:firstLine="0"/>
    </w:pPr>
  </w:style>
  <w:style w:type="paragraph" w:customStyle="1" w:styleId="afffffd">
    <w:name w:val="标准文件_封面标准编号"/>
    <w:basedOn w:val="afff6"/>
    <w:next w:val="afffff7"/>
    <w:qFormat/>
    <w:pPr>
      <w:spacing w:line="310" w:lineRule="exact"/>
      <w:jc w:val="right"/>
    </w:pPr>
    <w:rPr>
      <w:rFonts w:ascii="黑体" w:eastAsia="黑体"/>
      <w:kern w:val="0"/>
      <w:sz w:val="28"/>
    </w:rPr>
  </w:style>
  <w:style w:type="paragraph" w:customStyle="1" w:styleId="afffffe">
    <w:name w:val="标准文件_封面标准分类号"/>
    <w:basedOn w:val="afff6"/>
    <w:qFormat/>
    <w:rPr>
      <w:rFonts w:ascii="黑体" w:eastAsia="黑体"/>
      <w:b/>
      <w:kern w:val="0"/>
      <w:sz w:val="28"/>
    </w:rPr>
  </w:style>
  <w:style w:type="paragraph" w:customStyle="1" w:styleId="affffff">
    <w:name w:val="标准文件_封面标准名称"/>
    <w:basedOn w:val="afff6"/>
    <w:qFormat/>
    <w:pPr>
      <w:spacing w:line="240" w:lineRule="auto"/>
      <w:jc w:val="center"/>
    </w:pPr>
    <w:rPr>
      <w:rFonts w:ascii="黑体" w:eastAsia="黑体"/>
      <w:kern w:val="0"/>
      <w:sz w:val="52"/>
    </w:rPr>
  </w:style>
  <w:style w:type="paragraph" w:customStyle="1" w:styleId="affffff0">
    <w:name w:val="标准文件_封面标准英文名称"/>
    <w:basedOn w:val="afff6"/>
    <w:qFormat/>
    <w:pPr>
      <w:spacing w:line="240" w:lineRule="auto"/>
      <w:jc w:val="center"/>
    </w:pPr>
    <w:rPr>
      <w:rFonts w:ascii="黑体" w:eastAsia="黑体"/>
      <w:b/>
      <w:sz w:val="28"/>
    </w:rPr>
  </w:style>
  <w:style w:type="paragraph" w:customStyle="1" w:styleId="affffff1">
    <w:name w:val="标准文件_封面发布日期"/>
    <w:basedOn w:val="afff6"/>
    <w:qFormat/>
    <w:pPr>
      <w:spacing w:line="310" w:lineRule="exact"/>
    </w:pPr>
    <w:rPr>
      <w:rFonts w:ascii="黑体" w:eastAsia="黑体"/>
      <w:kern w:val="0"/>
      <w:sz w:val="28"/>
    </w:rPr>
  </w:style>
  <w:style w:type="paragraph" w:customStyle="1" w:styleId="affffff2">
    <w:name w:val="标准文件_封面密级"/>
    <w:basedOn w:val="afff6"/>
    <w:qFormat/>
    <w:rPr>
      <w:rFonts w:eastAsia="黑体"/>
      <w:sz w:val="32"/>
    </w:rPr>
  </w:style>
  <w:style w:type="paragraph" w:customStyle="1" w:styleId="affffff3">
    <w:name w:val="标准文件_封面实施日期"/>
    <w:basedOn w:val="afff6"/>
    <w:qFormat/>
    <w:pPr>
      <w:spacing w:line="310" w:lineRule="exact"/>
      <w:jc w:val="right"/>
    </w:pPr>
    <w:rPr>
      <w:rFonts w:ascii="黑体" w:eastAsia="黑体"/>
      <w:sz w:val="28"/>
    </w:rPr>
  </w:style>
  <w:style w:type="paragraph" w:customStyle="1" w:styleId="affffff4">
    <w:name w:val="标准文件_封面抬头"/>
    <w:basedOn w:val="afffff4"/>
    <w:qFormat/>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f4"/>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0">
    <w:name w:val="标准文件_附录表标题"/>
    <w:next w:val="afffff4"/>
    <w:qFormat/>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5">
    <w:name w:val="标准文件_附录一级条标题"/>
    <w:next w:val="afffff4"/>
    <w:qFormat/>
    <w:pPr>
      <w:widowControl w:val="0"/>
      <w:numPr>
        <w:ilvl w:val="1"/>
        <w:numId w:val="4"/>
      </w:numPr>
      <w:spacing w:beforeLines="50" w:afterLines="50"/>
      <w:jc w:val="both"/>
      <w:outlineLvl w:val="2"/>
    </w:pPr>
    <w:rPr>
      <w:rFonts w:ascii="黑体" w:eastAsia="黑体"/>
      <w:kern w:val="21"/>
      <w:sz w:val="21"/>
    </w:rPr>
  </w:style>
  <w:style w:type="paragraph" w:customStyle="1" w:styleId="aff6">
    <w:name w:val="标准文件_附录二级条标题"/>
    <w:basedOn w:val="aff5"/>
    <w:next w:val="afffff4"/>
    <w:qFormat/>
    <w:pPr>
      <w:widowControl/>
      <w:numPr>
        <w:ilvl w:val="2"/>
      </w:numPr>
      <w:wordWrap w:val="0"/>
      <w:overflowPunct w:val="0"/>
      <w:autoSpaceDE w:val="0"/>
      <w:autoSpaceDN w:val="0"/>
      <w:textAlignment w:val="baseline"/>
      <w:outlineLvl w:val="3"/>
    </w:pPr>
  </w:style>
  <w:style w:type="paragraph" w:customStyle="1" w:styleId="affffff5">
    <w:name w:val="标准文件_附录公式"/>
    <w:basedOn w:val="afffff3"/>
    <w:next w:val="afffff3"/>
    <w:qFormat/>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f4"/>
    <w:qFormat/>
    <w:pPr>
      <w:widowControl w:val="0"/>
      <w:numPr>
        <w:ilvl w:val="3"/>
        <w:numId w:val="4"/>
      </w:numPr>
      <w:spacing w:beforeLines="50" w:afterLines="50"/>
      <w:jc w:val="both"/>
      <w:outlineLvl w:val="4"/>
    </w:pPr>
    <w:rPr>
      <w:rFonts w:ascii="黑体" w:eastAsia="黑体"/>
      <w:kern w:val="21"/>
      <w:sz w:val="21"/>
    </w:rPr>
  </w:style>
  <w:style w:type="paragraph" w:customStyle="1" w:styleId="aff8">
    <w:name w:val="标准文件_附录四级条标题"/>
    <w:next w:val="afffff4"/>
    <w:qFormat/>
    <w:pPr>
      <w:widowControl w:val="0"/>
      <w:numPr>
        <w:ilvl w:val="4"/>
        <w:numId w:val="4"/>
      </w:numPr>
      <w:spacing w:beforeLines="50" w:afterLines="50"/>
      <w:jc w:val="both"/>
      <w:outlineLvl w:val="5"/>
    </w:pPr>
    <w:rPr>
      <w:rFonts w:ascii="黑体" w:eastAsia="黑体"/>
      <w:kern w:val="21"/>
      <w:sz w:val="21"/>
    </w:rPr>
  </w:style>
  <w:style w:type="paragraph" w:customStyle="1" w:styleId="afb">
    <w:name w:val="标准文件_附录图标题"/>
    <w:next w:val="afffff4"/>
    <w:qFormat/>
    <w:pPr>
      <w:numPr>
        <w:ilvl w:val="1"/>
        <w:numId w:val="6"/>
      </w:numPr>
      <w:adjustRightInd w:val="0"/>
      <w:snapToGrid w:val="0"/>
      <w:spacing w:beforeLines="50" w:afterLines="50"/>
      <w:ind w:firstLine="420"/>
      <w:jc w:val="center"/>
    </w:pPr>
    <w:rPr>
      <w:rFonts w:ascii="黑体" w:eastAsia="黑体"/>
      <w:sz w:val="21"/>
    </w:rPr>
  </w:style>
  <w:style w:type="paragraph" w:customStyle="1" w:styleId="aff9">
    <w:name w:val="标准文件_附录五级条标题"/>
    <w:next w:val="afffff4"/>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sz w:val="21"/>
    </w:rPr>
  </w:style>
  <w:style w:type="character" w:customStyle="1" w:styleId="Char0">
    <w:name w:val="正文文本 Char"/>
    <w:link w:val="afffc"/>
    <w:qFormat/>
    <w:rPr>
      <w:rFonts w:ascii="Times New Roman" w:eastAsia="宋体" w:hAnsi="Times New Roman" w:cs="Times New Roman"/>
      <w:szCs w:val="20"/>
    </w:rPr>
  </w:style>
  <w:style w:type="paragraph" w:customStyle="1" w:styleId="affffff6">
    <w:name w:val="标准文件_附录章标题"/>
    <w:next w:val="afffff4"/>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7">
    <w:name w:val="标准文件_公式后的破折号"/>
    <w:basedOn w:val="afffff4"/>
    <w:next w:val="afffff4"/>
    <w:qFormat/>
    <w:pPr>
      <w:ind w:leftChars="200" w:left="488" w:hangingChars="290" w:hanging="289"/>
    </w:pPr>
  </w:style>
  <w:style w:type="paragraph" w:customStyle="1" w:styleId="a6">
    <w:name w:val="标准文件_前言、引言标题"/>
    <w:next w:val="afff6"/>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8">
    <w:name w:val="标准文件_目次、标准名称标题"/>
    <w:basedOn w:val="a6"/>
    <w:next w:val="afffff4"/>
    <w:qFormat/>
    <w:pPr>
      <w:spacing w:line="460" w:lineRule="exact"/>
    </w:pPr>
  </w:style>
  <w:style w:type="paragraph" w:customStyle="1" w:styleId="affffff9">
    <w:name w:val="标准文件_目录标题"/>
    <w:basedOn w:val="afff6"/>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e">
    <w:name w:val="标准文件_破折号列项（二级）"/>
    <w:basedOn w:val="af1"/>
    <w:qFormat/>
    <w:pPr>
      <w:numPr>
        <w:numId w:val="10"/>
      </w:numPr>
      <w:ind w:left="0" w:firstLine="200"/>
    </w:pPr>
  </w:style>
  <w:style w:type="paragraph" w:customStyle="1" w:styleId="afff0">
    <w:name w:val="标准文件_三级条标题"/>
    <w:basedOn w:val="afff"/>
    <w:next w:val="afffff4"/>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a">
    <w:name w:val="标准文件_示例后续"/>
    <w:basedOn w:val="afff6"/>
    <w:qFormat/>
    <w:pPr>
      <w:adjustRightInd/>
      <w:spacing w:line="240" w:lineRule="auto"/>
      <w:ind w:firstLineChars="200" w:firstLine="200"/>
    </w:pPr>
    <w:rPr>
      <w:sz w:val="18"/>
      <w:szCs w:val="24"/>
    </w:rPr>
  </w:style>
  <w:style w:type="paragraph" w:customStyle="1" w:styleId="affa">
    <w:name w:val="标准文件_数字编号列项"/>
    <w:qFormat/>
    <w:pPr>
      <w:numPr>
        <w:numId w:val="11"/>
      </w:numPr>
      <w:jc w:val="both"/>
    </w:pPr>
    <w:rPr>
      <w:rFonts w:ascii="宋体" w:hAnsi="宋体"/>
      <w:sz w:val="21"/>
    </w:rPr>
  </w:style>
  <w:style w:type="paragraph" w:customStyle="1" w:styleId="afff1">
    <w:name w:val="标准文件_四级条标题"/>
    <w:next w:val="afffff4"/>
    <w:qFormat/>
    <w:pPr>
      <w:widowControl w:val="0"/>
      <w:numPr>
        <w:ilvl w:val="5"/>
        <w:numId w:val="2"/>
      </w:numPr>
      <w:spacing w:beforeLines="50" w:afterLines="50"/>
      <w:jc w:val="both"/>
      <w:outlineLvl w:val="4"/>
    </w:pPr>
    <w:rPr>
      <w:rFonts w:ascii="黑体" w:eastAsia="黑体"/>
      <w:sz w:val="21"/>
    </w:rPr>
  </w:style>
  <w:style w:type="character" w:customStyle="1" w:styleId="Char5">
    <w:name w:val="脚注文本 Char"/>
    <w:link w:val="affff1"/>
    <w:semiHidden/>
    <w:qFormat/>
    <w:rPr>
      <w:rFonts w:ascii="宋体" w:eastAsia="宋体" w:hAnsi="Times New Roman" w:cs="Times New Roman"/>
      <w:sz w:val="18"/>
      <w:szCs w:val="18"/>
    </w:rPr>
  </w:style>
  <w:style w:type="paragraph" w:customStyle="1" w:styleId="affffffb">
    <w:name w:val="标准文件_条文脚注"/>
    <w:basedOn w:val="affff1"/>
    <w:qFormat/>
    <w:pPr>
      <w:adjustRightInd w:val="0"/>
      <w:spacing w:line="240" w:lineRule="auto"/>
      <w:ind w:leftChars="0" w:left="0" w:firstLineChars="200" w:firstLine="200"/>
      <w:jc w:val="both"/>
    </w:pPr>
    <w:rPr>
      <w:rFonts w:hAnsi="宋体"/>
    </w:rPr>
  </w:style>
  <w:style w:type="paragraph" w:customStyle="1" w:styleId="af6">
    <w:name w:val="标准文件_图表脚注"/>
    <w:basedOn w:val="afff6"/>
    <w:next w:val="afffff4"/>
    <w:qFormat/>
    <w:pPr>
      <w:numPr>
        <w:numId w:val="12"/>
      </w:numPr>
      <w:spacing w:line="240" w:lineRule="auto"/>
      <w:jc w:val="left"/>
    </w:pPr>
    <w:rPr>
      <w:rFonts w:ascii="宋体" w:hAnsi="宋体"/>
      <w:sz w:val="18"/>
    </w:rPr>
  </w:style>
  <w:style w:type="character" w:customStyle="1" w:styleId="affffffc">
    <w:name w:val="标准文件_图表脚注内容"/>
    <w:qFormat/>
    <w:rPr>
      <w:rFonts w:ascii="宋体" w:eastAsia="宋体" w:hAnsi="宋体" w:cs="Times New Roman"/>
      <w:spacing w:val="0"/>
      <w:sz w:val="18"/>
      <w:vertAlign w:val="superscript"/>
    </w:rPr>
  </w:style>
  <w:style w:type="paragraph" w:customStyle="1" w:styleId="afff2">
    <w:name w:val="标准文件_五级条标题"/>
    <w:next w:val="afffff4"/>
    <w:qFormat/>
    <w:pPr>
      <w:widowControl w:val="0"/>
      <w:numPr>
        <w:ilvl w:val="6"/>
        <w:numId w:val="2"/>
      </w:numPr>
      <w:spacing w:beforeLines="50" w:afterLines="50"/>
      <w:jc w:val="both"/>
      <w:outlineLvl w:val="5"/>
    </w:pPr>
    <w:rPr>
      <w:rFonts w:ascii="黑体" w:eastAsia="黑体"/>
      <w:sz w:val="21"/>
    </w:rPr>
  </w:style>
  <w:style w:type="paragraph" w:customStyle="1" w:styleId="affd">
    <w:name w:val="标准文件_章标题"/>
    <w:next w:val="afffff4"/>
    <w:qFormat/>
    <w:pPr>
      <w:numPr>
        <w:ilvl w:val="1"/>
        <w:numId w:val="2"/>
      </w:numPr>
      <w:spacing w:beforeLines="100" w:afterLines="100"/>
      <w:jc w:val="both"/>
      <w:outlineLvl w:val="0"/>
    </w:pPr>
    <w:rPr>
      <w:rFonts w:ascii="黑体" w:eastAsia="黑体"/>
      <w:sz w:val="21"/>
    </w:rPr>
  </w:style>
  <w:style w:type="paragraph" w:customStyle="1" w:styleId="affe">
    <w:name w:val="标准文件_一级条标题"/>
    <w:basedOn w:val="affd"/>
    <w:next w:val="afffff4"/>
    <w:qFormat/>
    <w:pPr>
      <w:numPr>
        <w:ilvl w:val="2"/>
      </w:numPr>
      <w:spacing w:beforeLines="50" w:afterLines="50"/>
      <w:outlineLvl w:val="1"/>
    </w:pPr>
  </w:style>
  <w:style w:type="paragraph" w:customStyle="1" w:styleId="affffffd">
    <w:name w:val="标准文件_一致程度"/>
    <w:basedOn w:val="afff6"/>
    <w:qFormat/>
    <w:pPr>
      <w:spacing w:line="440" w:lineRule="exact"/>
      <w:jc w:val="center"/>
    </w:pPr>
    <w:rPr>
      <w:sz w:val="28"/>
    </w:rPr>
  </w:style>
  <w:style w:type="paragraph" w:customStyle="1" w:styleId="affffffe">
    <w:name w:val="标准文件_引言标题"/>
    <w:next w:val="afff6"/>
    <w:qFormat/>
    <w:pPr>
      <w:shd w:val="clear" w:color="FFFFFF" w:fill="FFFFFF"/>
      <w:spacing w:before="540" w:after="600"/>
      <w:jc w:val="center"/>
      <w:outlineLvl w:val="0"/>
    </w:pPr>
    <w:rPr>
      <w:rFonts w:ascii="黑体" w:eastAsia="黑体"/>
      <w:sz w:val="32"/>
    </w:rPr>
  </w:style>
  <w:style w:type="paragraph" w:customStyle="1" w:styleId="afffffff">
    <w:name w:val="标准文件_英文图表脚注"/>
    <w:basedOn w:val="afffff3"/>
    <w:qFormat/>
    <w:pPr>
      <w:widowControl/>
      <w:adjustRightInd/>
      <w:snapToGrid/>
      <w:spacing w:line="240" w:lineRule="auto"/>
      <w:ind w:left="79" w:hangingChars="80" w:hanging="79"/>
    </w:pPr>
    <w:rPr>
      <w:rFonts w:ascii="宋体" w:hAnsi="宋体"/>
    </w:rPr>
  </w:style>
  <w:style w:type="paragraph" w:customStyle="1" w:styleId="af8">
    <w:name w:val="标准文件_数字编号列项（二级）"/>
    <w:qFormat/>
    <w:pPr>
      <w:numPr>
        <w:ilvl w:val="1"/>
        <w:numId w:val="13"/>
      </w:numPr>
      <w:jc w:val="both"/>
    </w:pPr>
    <w:rPr>
      <w:rFonts w:ascii="宋体"/>
      <w:sz w:val="21"/>
    </w:rPr>
  </w:style>
  <w:style w:type="paragraph" w:customStyle="1" w:styleId="af">
    <w:name w:val="标准文件_英文注："/>
    <w:basedOn w:val="afff6"/>
    <w:next w:val="afffff4"/>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qFormat/>
    <w:pPr>
      <w:numPr>
        <w:numId w:val="15"/>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f4"/>
    <w:qFormat/>
    <w:pPr>
      <w:numPr>
        <w:numId w:val="16"/>
      </w:numPr>
      <w:tabs>
        <w:tab w:val="left" w:pos="0"/>
      </w:tabs>
      <w:spacing w:beforeLines="50" w:afterLines="50"/>
      <w:jc w:val="center"/>
    </w:pPr>
    <w:rPr>
      <w:rFonts w:ascii="黑体" w:eastAsia="黑体"/>
      <w:sz w:val="21"/>
    </w:rPr>
  </w:style>
  <w:style w:type="paragraph" w:customStyle="1" w:styleId="afffffff0">
    <w:name w:val="标准文件_正文公式"/>
    <w:basedOn w:val="afff6"/>
    <w:next w:val="afffff3"/>
    <w:qFormat/>
    <w:pPr>
      <w:tabs>
        <w:tab w:val="center" w:pos="4678"/>
        <w:tab w:val="right" w:leader="middleDot" w:pos="9356"/>
      </w:tabs>
      <w:spacing w:line="240" w:lineRule="auto"/>
    </w:pPr>
    <w:rPr>
      <w:rFonts w:ascii="宋体" w:hAnsi="宋体"/>
    </w:rPr>
  </w:style>
  <w:style w:type="paragraph" w:customStyle="1" w:styleId="af5">
    <w:name w:val="标准文件_正文图标题"/>
    <w:next w:val="afffff4"/>
    <w:qFormat/>
    <w:pPr>
      <w:numPr>
        <w:numId w:val="17"/>
      </w:numPr>
      <w:spacing w:beforeLines="50" w:afterLines="50"/>
      <w:jc w:val="center"/>
    </w:pPr>
    <w:rPr>
      <w:rFonts w:ascii="黑体" w:eastAsia="黑体"/>
      <w:sz w:val="21"/>
    </w:rPr>
  </w:style>
  <w:style w:type="paragraph" w:customStyle="1" w:styleId="afff4">
    <w:name w:val="标准文件_正文英文表标题"/>
    <w:next w:val="afffff4"/>
    <w:qFormat/>
    <w:pPr>
      <w:numPr>
        <w:numId w:val="18"/>
      </w:numPr>
      <w:jc w:val="center"/>
    </w:pPr>
    <w:rPr>
      <w:rFonts w:ascii="黑体" w:eastAsia="黑体"/>
      <w:sz w:val="21"/>
    </w:rPr>
  </w:style>
  <w:style w:type="paragraph" w:customStyle="1" w:styleId="afd">
    <w:name w:val="标准文件_正文英文图标题"/>
    <w:next w:val="afffff4"/>
    <w:qFormat/>
    <w:pPr>
      <w:numPr>
        <w:numId w:val="19"/>
      </w:numPr>
      <w:jc w:val="center"/>
    </w:pPr>
    <w:rPr>
      <w:rFonts w:ascii="黑体" w:eastAsia="黑体"/>
      <w:sz w:val="21"/>
    </w:rPr>
  </w:style>
  <w:style w:type="paragraph" w:customStyle="1" w:styleId="af9">
    <w:name w:val="标准文件_编号列项（三级）"/>
    <w:qFormat/>
    <w:pPr>
      <w:numPr>
        <w:ilvl w:val="2"/>
        <w:numId w:val="13"/>
      </w:numPr>
    </w:pPr>
    <w:rPr>
      <w:rFonts w:ascii="宋体"/>
      <w:sz w:val="21"/>
    </w:rPr>
  </w:style>
  <w:style w:type="paragraph" w:customStyle="1" w:styleId="a1">
    <w:name w:val="二级无标题条"/>
    <w:basedOn w:val="afff6"/>
    <w:qFormat/>
    <w:pPr>
      <w:numPr>
        <w:ilvl w:val="3"/>
        <w:numId w:val="20"/>
      </w:numPr>
      <w:adjustRightInd/>
      <w:spacing w:line="240" w:lineRule="auto"/>
    </w:pPr>
    <w:rPr>
      <w:rFonts w:ascii="宋体" w:hAnsi="宋体"/>
      <w:szCs w:val="24"/>
    </w:rPr>
  </w:style>
  <w:style w:type="paragraph" w:customStyle="1" w:styleId="afffffff1">
    <w:name w:val="发布部门"/>
    <w:next w:val="afffff4"/>
    <w:qFormat/>
    <w:pPr>
      <w:framePr w:w="7433" w:h="585" w:hRule="exact" w:hSpace="180" w:vSpace="180" w:wrap="around" w:hAnchor="margin" w:xAlign="center" w:y="14401" w:anchorLock="1"/>
      <w:jc w:val="center"/>
    </w:pPr>
    <w:rPr>
      <w:rFonts w:ascii="宋体"/>
      <w:b/>
      <w:w w:val="135"/>
      <w:sz w:val="36"/>
    </w:rPr>
  </w:style>
  <w:style w:type="paragraph" w:customStyle="1" w:styleId="afffffff2">
    <w:name w:val="发布日期"/>
    <w:qFormat/>
    <w:pPr>
      <w:framePr w:w="4000" w:h="473" w:hRule="exact" w:hSpace="180" w:vSpace="180" w:wrap="around" w:hAnchor="margin" w:y="13511" w:anchorLock="1"/>
    </w:pPr>
    <w:rPr>
      <w:rFonts w:eastAsia="黑体"/>
      <w:sz w:val="28"/>
    </w:rPr>
  </w:style>
  <w:style w:type="paragraph" w:customStyle="1" w:styleId="afffffff3">
    <w:name w:val="封面标准代替信息"/>
    <w:basedOn w:val="afff6"/>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4">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5">
    <w:name w:val="封面标准文稿编辑信息"/>
    <w:qFormat/>
    <w:pPr>
      <w:spacing w:before="180" w:line="180" w:lineRule="exact"/>
      <w:jc w:val="center"/>
    </w:pPr>
    <w:rPr>
      <w:rFonts w:ascii="宋体"/>
      <w:sz w:val="21"/>
    </w:rPr>
  </w:style>
  <w:style w:type="paragraph" w:customStyle="1" w:styleId="afffffff6">
    <w:name w:val="封面标准文稿类别"/>
    <w:qFormat/>
    <w:pPr>
      <w:spacing w:before="440" w:line="400" w:lineRule="exact"/>
      <w:jc w:val="center"/>
    </w:pPr>
    <w:rPr>
      <w:rFonts w:ascii="宋体"/>
      <w:sz w:val="24"/>
    </w:rPr>
  </w:style>
  <w:style w:type="paragraph" w:customStyle="1" w:styleId="afffffff7">
    <w:name w:val="封面标准英文名称"/>
    <w:qFormat/>
    <w:pPr>
      <w:widowControl w:val="0"/>
      <w:spacing w:line="360" w:lineRule="exact"/>
      <w:jc w:val="center"/>
    </w:pPr>
    <w:rPr>
      <w:sz w:val="28"/>
    </w:rPr>
  </w:style>
  <w:style w:type="paragraph" w:customStyle="1" w:styleId="afffffff8">
    <w:name w:val="封面一致性程度标识"/>
    <w:qFormat/>
    <w:pPr>
      <w:spacing w:before="440" w:line="440" w:lineRule="exact"/>
      <w:jc w:val="center"/>
    </w:pPr>
    <w:rPr>
      <w:sz w:val="28"/>
    </w:rPr>
  </w:style>
  <w:style w:type="paragraph" w:customStyle="1" w:styleId="afffffff9">
    <w:name w:val="封面正文"/>
    <w:qFormat/>
    <w:pPr>
      <w:jc w:val="both"/>
    </w:pPr>
  </w:style>
  <w:style w:type="paragraph" w:customStyle="1" w:styleId="afffffffa">
    <w:name w:val="附录二级无标题条"/>
    <w:basedOn w:val="afff6"/>
    <w:next w:val="afffff4"/>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b">
    <w:name w:val="附录三级无标题条"/>
    <w:basedOn w:val="afffffffa"/>
    <w:next w:val="afffff4"/>
    <w:qFormat/>
    <w:pPr>
      <w:outlineLvl w:val="4"/>
    </w:pPr>
  </w:style>
  <w:style w:type="paragraph" w:customStyle="1" w:styleId="afffffffc">
    <w:name w:val="附录四级无标题条"/>
    <w:basedOn w:val="afffffffb"/>
    <w:next w:val="afffff4"/>
    <w:qFormat/>
    <w:pPr>
      <w:outlineLvl w:val="5"/>
    </w:pPr>
  </w:style>
  <w:style w:type="paragraph" w:customStyle="1" w:styleId="afffffffd">
    <w:name w:val="附录图"/>
    <w:next w:val="afffff4"/>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3">
    <w:name w:val="标准文件_一级项"/>
    <w:qFormat/>
    <w:pPr>
      <w:numPr>
        <w:numId w:val="21"/>
      </w:numPr>
    </w:pPr>
    <w:rPr>
      <w:rFonts w:ascii="宋体"/>
      <w:sz w:val="21"/>
    </w:rPr>
  </w:style>
  <w:style w:type="paragraph" w:customStyle="1" w:styleId="afffffffe">
    <w:name w:val="附录五级无标题条"/>
    <w:basedOn w:val="afffffffc"/>
    <w:next w:val="afffff4"/>
    <w:qFormat/>
    <w:pPr>
      <w:outlineLvl w:val="6"/>
    </w:pPr>
  </w:style>
  <w:style w:type="paragraph" w:customStyle="1" w:styleId="affffffff">
    <w:name w:val="附录性质"/>
    <w:basedOn w:val="afff6"/>
    <w:qFormat/>
    <w:pPr>
      <w:widowControl/>
      <w:adjustRightInd/>
      <w:jc w:val="center"/>
    </w:pPr>
    <w:rPr>
      <w:rFonts w:ascii="黑体" w:eastAsia="黑体"/>
    </w:rPr>
  </w:style>
  <w:style w:type="paragraph" w:customStyle="1" w:styleId="affffffff0">
    <w:name w:val="附录一级无标题条"/>
    <w:basedOn w:val="affffff6"/>
    <w:next w:val="afffff4"/>
    <w:qFormat/>
    <w:pPr>
      <w:autoSpaceDN w:val="0"/>
      <w:outlineLvl w:val="2"/>
    </w:pPr>
    <w:rPr>
      <w:rFonts w:ascii="宋体" w:eastAsia="宋体" w:hAnsi="宋体"/>
    </w:rPr>
  </w:style>
  <w:style w:type="character" w:customStyle="1" w:styleId="affffffff1">
    <w:name w:val="个人答复风格"/>
    <w:qFormat/>
    <w:rPr>
      <w:rFonts w:ascii="Arial" w:eastAsia="宋体" w:hAnsi="Arial" w:cs="Arial"/>
      <w:color w:val="auto"/>
      <w:spacing w:val="0"/>
      <w:sz w:val="20"/>
    </w:rPr>
  </w:style>
  <w:style w:type="character" w:customStyle="1" w:styleId="affffffff2">
    <w:name w:val="个人撰写风格"/>
    <w:qFormat/>
    <w:rPr>
      <w:rFonts w:ascii="Arial" w:eastAsia="宋体" w:hAnsi="Arial" w:cs="Arial"/>
      <w:color w:val="auto"/>
      <w:spacing w:val="0"/>
      <w:sz w:val="20"/>
    </w:rPr>
  </w:style>
  <w:style w:type="paragraph" w:customStyle="1" w:styleId="affffffff3">
    <w:name w:val="脚注后续"/>
    <w:qFormat/>
    <w:pPr>
      <w:ind w:leftChars="350" w:left="350"/>
      <w:jc w:val="both"/>
    </w:pPr>
    <w:rPr>
      <w:rFonts w:ascii="宋体"/>
      <w:sz w:val="18"/>
    </w:rPr>
  </w:style>
  <w:style w:type="paragraph" w:customStyle="1" w:styleId="afff5">
    <w:name w:val="列项——"/>
    <w:qFormat/>
    <w:pPr>
      <w:widowControl w:val="0"/>
      <w:numPr>
        <w:numId w:val="22"/>
      </w:numPr>
      <w:jc w:val="both"/>
    </w:pPr>
    <w:rPr>
      <w:rFonts w:ascii="宋体" w:hAnsi="宋体"/>
      <w:sz w:val="21"/>
    </w:rPr>
  </w:style>
  <w:style w:type="paragraph" w:customStyle="1" w:styleId="affffffff4">
    <w:name w:val="列项·"/>
    <w:basedOn w:val="afffff4"/>
    <w:qFormat/>
    <w:pPr>
      <w:tabs>
        <w:tab w:val="left" w:pos="840"/>
      </w:tabs>
    </w:pPr>
  </w:style>
  <w:style w:type="paragraph" w:customStyle="1" w:styleId="affffffff5">
    <w:name w:val="目次、索引正文"/>
    <w:qFormat/>
    <w:pPr>
      <w:spacing w:line="320" w:lineRule="exact"/>
      <w:jc w:val="both"/>
    </w:pPr>
    <w:rPr>
      <w:rFonts w:ascii="宋体"/>
      <w:sz w:val="21"/>
    </w:rPr>
  </w:style>
  <w:style w:type="paragraph" w:customStyle="1" w:styleId="210">
    <w:name w:val="目录 21"/>
    <w:basedOn w:val="afff6"/>
    <w:next w:val="afff6"/>
    <w:semiHidden/>
    <w:qFormat/>
    <w:pPr>
      <w:adjustRightInd/>
      <w:spacing w:line="240" w:lineRule="auto"/>
      <w:jc w:val="left"/>
    </w:pPr>
    <w:rPr>
      <w:bCs/>
      <w:iCs/>
    </w:rPr>
  </w:style>
  <w:style w:type="paragraph" w:customStyle="1" w:styleId="31">
    <w:name w:val="目录 31"/>
    <w:basedOn w:val="afff6"/>
    <w:next w:val="afff6"/>
    <w:semiHidden/>
    <w:qFormat/>
    <w:pPr>
      <w:spacing w:line="240" w:lineRule="auto"/>
    </w:pPr>
    <w:rPr>
      <w:rFonts w:ascii="宋体" w:hAnsi="宋体"/>
      <w:iCs/>
    </w:rPr>
  </w:style>
  <w:style w:type="paragraph" w:customStyle="1" w:styleId="41">
    <w:name w:val="目录 41"/>
    <w:basedOn w:val="afff6"/>
    <w:next w:val="afff6"/>
    <w:semiHidden/>
    <w:qFormat/>
    <w:pPr>
      <w:adjustRightInd/>
      <w:spacing w:line="240" w:lineRule="auto"/>
      <w:jc w:val="left"/>
    </w:pPr>
  </w:style>
  <w:style w:type="paragraph" w:customStyle="1" w:styleId="51">
    <w:name w:val="目录 51"/>
    <w:basedOn w:val="afff6"/>
    <w:next w:val="afff6"/>
    <w:semiHidden/>
    <w:qFormat/>
    <w:pPr>
      <w:spacing w:line="240" w:lineRule="auto"/>
    </w:pPr>
    <w:rPr>
      <w:rFonts w:ascii="宋体" w:hAnsi="宋体"/>
    </w:rPr>
  </w:style>
  <w:style w:type="paragraph" w:customStyle="1" w:styleId="61">
    <w:name w:val="目录 61"/>
    <w:basedOn w:val="afff6"/>
    <w:next w:val="afff6"/>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6">
    <w:name w:val="其他标准称谓"/>
    <w:qFormat/>
    <w:pPr>
      <w:spacing w:line="0" w:lineRule="atLeast"/>
      <w:jc w:val="distribute"/>
    </w:pPr>
    <w:rPr>
      <w:rFonts w:ascii="黑体" w:eastAsia="黑体" w:hAnsi="宋体"/>
      <w:sz w:val="52"/>
    </w:rPr>
  </w:style>
  <w:style w:type="paragraph" w:customStyle="1" w:styleId="affffffff7">
    <w:name w:val="其他发布部门"/>
    <w:basedOn w:val="afffffff1"/>
    <w:qFormat/>
    <w:pPr>
      <w:framePr w:wrap="around"/>
      <w:spacing w:line="0" w:lineRule="atLeast"/>
    </w:pPr>
    <w:rPr>
      <w:rFonts w:ascii="黑体" w:eastAsia="黑体"/>
      <w:b w:val="0"/>
    </w:rPr>
  </w:style>
  <w:style w:type="paragraph" w:customStyle="1" w:styleId="affc">
    <w:name w:val="前言标题"/>
    <w:next w:val="afff6"/>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6"/>
    <w:qFormat/>
    <w:pPr>
      <w:numPr>
        <w:ilvl w:val="4"/>
        <w:numId w:val="20"/>
      </w:numPr>
      <w:adjustRightInd/>
      <w:spacing w:line="240" w:lineRule="auto"/>
    </w:pPr>
    <w:rPr>
      <w:rFonts w:ascii="宋体" w:hAnsi="宋体"/>
      <w:szCs w:val="24"/>
    </w:rPr>
  </w:style>
  <w:style w:type="paragraph" w:customStyle="1" w:styleId="affffffff8">
    <w:name w:val="实施日期"/>
    <w:basedOn w:val="afffffff2"/>
    <w:qFormat/>
    <w:pPr>
      <w:framePr w:hSpace="0" w:wrap="around" w:xAlign="right"/>
      <w:jc w:val="right"/>
    </w:pPr>
  </w:style>
  <w:style w:type="paragraph" w:customStyle="1" w:styleId="a3">
    <w:name w:val="四级无标题条"/>
    <w:basedOn w:val="afff6"/>
    <w:qFormat/>
    <w:pPr>
      <w:numPr>
        <w:ilvl w:val="5"/>
        <w:numId w:val="20"/>
      </w:numPr>
      <w:adjustRightInd/>
      <w:spacing w:line="240" w:lineRule="auto"/>
    </w:pPr>
    <w:rPr>
      <w:rFonts w:ascii="宋体" w:hAnsi="宋体"/>
      <w:szCs w:val="24"/>
    </w:rPr>
  </w:style>
  <w:style w:type="paragraph" w:customStyle="1" w:styleId="affffffff9">
    <w:name w:val="文献分类号"/>
    <w:qFormat/>
    <w:pPr>
      <w:framePr w:hSpace="180" w:vSpace="180" w:wrap="around" w:hAnchor="margin" w:y="1" w:anchorLock="1"/>
      <w:widowControl w:val="0"/>
      <w:textAlignment w:val="center"/>
    </w:pPr>
    <w:rPr>
      <w:rFonts w:eastAsia="黑体"/>
      <w:sz w:val="21"/>
    </w:rPr>
  </w:style>
  <w:style w:type="paragraph" w:customStyle="1" w:styleId="affffffffa">
    <w:name w:val="无标题条"/>
    <w:next w:val="afffff4"/>
    <w:qFormat/>
    <w:pPr>
      <w:jc w:val="both"/>
    </w:pPr>
    <w:rPr>
      <w:rFonts w:ascii="宋体" w:hAnsi="宋体"/>
      <w:sz w:val="21"/>
    </w:rPr>
  </w:style>
  <w:style w:type="paragraph" w:customStyle="1" w:styleId="a4">
    <w:name w:val="五级无标题条"/>
    <w:basedOn w:val="afff6"/>
    <w:qFormat/>
    <w:pPr>
      <w:numPr>
        <w:ilvl w:val="6"/>
        <w:numId w:val="20"/>
      </w:numPr>
      <w:adjustRightInd/>
    </w:pPr>
    <w:rPr>
      <w:szCs w:val="24"/>
    </w:rPr>
  </w:style>
  <w:style w:type="paragraph" w:customStyle="1" w:styleId="a0">
    <w:name w:val="一级无标题条"/>
    <w:basedOn w:val="afff6"/>
    <w:qFormat/>
    <w:pPr>
      <w:numPr>
        <w:ilvl w:val="2"/>
        <w:numId w:val="20"/>
      </w:numPr>
      <w:adjustRightInd/>
      <w:spacing w:before="10" w:after="10" w:line="240" w:lineRule="auto"/>
    </w:pPr>
    <w:rPr>
      <w:rFonts w:ascii="宋体" w:hAnsi="宋体"/>
      <w:szCs w:val="24"/>
    </w:rPr>
  </w:style>
  <w:style w:type="paragraph" w:customStyle="1" w:styleId="affffffffb">
    <w:name w:val="注:后续"/>
    <w:qFormat/>
    <w:pPr>
      <w:spacing w:line="300" w:lineRule="exact"/>
      <w:ind w:leftChars="400" w:left="600" w:hangingChars="200" w:hanging="200"/>
      <w:jc w:val="both"/>
    </w:pPr>
    <w:rPr>
      <w:rFonts w:ascii="宋体"/>
      <w:sz w:val="18"/>
    </w:rPr>
  </w:style>
  <w:style w:type="paragraph" w:customStyle="1" w:styleId="affffffffc">
    <w:name w:val="注×:后续"/>
    <w:basedOn w:val="affffffffb"/>
    <w:qFormat/>
    <w:pPr>
      <w:ind w:leftChars="0" w:left="1406" w:firstLineChars="0" w:hanging="499"/>
    </w:pPr>
  </w:style>
  <w:style w:type="paragraph" w:customStyle="1" w:styleId="affffffffd">
    <w:name w:val="标准文件_一级无标题"/>
    <w:basedOn w:val="affe"/>
    <w:qFormat/>
    <w:pPr>
      <w:spacing w:beforeLines="0" w:afterLines="0"/>
      <w:outlineLvl w:val="9"/>
    </w:pPr>
    <w:rPr>
      <w:rFonts w:ascii="宋体" w:eastAsia="宋体"/>
    </w:rPr>
  </w:style>
  <w:style w:type="paragraph" w:customStyle="1" w:styleId="affffffffe">
    <w:name w:val="标准文件_五级无标题"/>
    <w:basedOn w:val="afff2"/>
    <w:qFormat/>
    <w:pPr>
      <w:spacing w:beforeLines="0" w:afterLines="0"/>
      <w:outlineLvl w:val="9"/>
    </w:pPr>
    <w:rPr>
      <w:rFonts w:ascii="宋体" w:eastAsia="宋体"/>
    </w:rPr>
  </w:style>
  <w:style w:type="paragraph" w:customStyle="1" w:styleId="afffffffff">
    <w:name w:val="标准文件_三级无标题"/>
    <w:basedOn w:val="afff0"/>
    <w:qFormat/>
    <w:pPr>
      <w:spacing w:beforeLines="0" w:afterLines="0"/>
      <w:outlineLvl w:val="9"/>
    </w:pPr>
    <w:rPr>
      <w:rFonts w:ascii="宋体" w:eastAsia="宋体"/>
    </w:rPr>
  </w:style>
  <w:style w:type="paragraph" w:customStyle="1" w:styleId="afffffffff0">
    <w:name w:val="标准文件_二级无标题"/>
    <w:basedOn w:val="afff"/>
    <w:qFormat/>
    <w:pPr>
      <w:spacing w:beforeLines="0" w:afterLines="0"/>
      <w:outlineLvl w:val="9"/>
    </w:pPr>
    <w:rPr>
      <w:rFonts w:ascii="宋体" w:eastAsia="宋体"/>
    </w:rPr>
  </w:style>
  <w:style w:type="paragraph" w:customStyle="1" w:styleId="afffffffff1">
    <w:name w:val="标准_四级无标题"/>
    <w:basedOn w:val="afff1"/>
    <w:next w:val="afffff4"/>
    <w:qFormat/>
    <w:rPr>
      <w:rFonts w:eastAsia="宋体"/>
    </w:rPr>
  </w:style>
  <w:style w:type="paragraph" w:customStyle="1" w:styleId="afffffffff2">
    <w:name w:val="标准文件_四级无标题"/>
    <w:basedOn w:val="afff1"/>
    <w:qFormat/>
    <w:pPr>
      <w:spacing w:beforeLines="0" w:afterLines="0"/>
      <w:outlineLvl w:val="9"/>
    </w:pPr>
    <w:rPr>
      <w:rFonts w:ascii="宋体" w:eastAsia="宋体" w:hAnsi="黑体"/>
      <w:szCs w:val="52"/>
    </w:rPr>
  </w:style>
  <w:style w:type="paragraph" w:customStyle="1" w:styleId="aff2">
    <w:name w:val="标准文件_大写罗马数字编号列项"/>
    <w:basedOn w:val="afffff4"/>
    <w:qFormat/>
    <w:pPr>
      <w:numPr>
        <w:numId w:val="23"/>
      </w:numPr>
      <w:ind w:firstLineChars="0" w:firstLine="0"/>
    </w:pPr>
    <w:rPr>
      <w:rFonts w:ascii="Times New Roman" w:cs="Arial"/>
      <w:szCs w:val="28"/>
    </w:rPr>
  </w:style>
  <w:style w:type="paragraph" w:customStyle="1" w:styleId="ae">
    <w:name w:val="标准文件_小写罗马数字编号列项"/>
    <w:basedOn w:val="afffff4"/>
    <w:qFormat/>
    <w:pPr>
      <w:numPr>
        <w:numId w:val="24"/>
      </w:numPr>
      <w:ind w:firstLineChars="0" w:firstLine="0"/>
    </w:pPr>
    <w:rPr>
      <w:rFonts w:cs="Arial"/>
      <w:szCs w:val="28"/>
    </w:rPr>
  </w:style>
  <w:style w:type="paragraph" w:customStyle="1" w:styleId="afffffffff3">
    <w:name w:val="标准文件_附录标题"/>
    <w:basedOn w:val="aff4"/>
    <w:qFormat/>
    <w:pPr>
      <w:numPr>
        <w:numId w:val="0"/>
      </w:numPr>
      <w:spacing w:after="280"/>
      <w:outlineLvl w:val="9"/>
    </w:pPr>
  </w:style>
  <w:style w:type="paragraph" w:customStyle="1" w:styleId="afffffffff4">
    <w:name w:val="标准文件_二级项"/>
    <w:qFormat/>
    <w:rPr>
      <w:rFonts w:ascii="宋体"/>
      <w:sz w:val="21"/>
    </w:rPr>
  </w:style>
  <w:style w:type="paragraph" w:customStyle="1" w:styleId="af4">
    <w:name w:val="标准文件_三级项"/>
    <w:basedOn w:val="afff6"/>
    <w:qFormat/>
    <w:pPr>
      <w:numPr>
        <w:ilvl w:val="2"/>
        <w:numId w:val="21"/>
      </w:numPr>
      <w:spacing w:line="-300" w:lineRule="auto"/>
    </w:pPr>
    <w:rPr>
      <w:rFonts w:ascii="Times New Roman" w:hAnsi="Times New Roman"/>
    </w:rPr>
  </w:style>
  <w:style w:type="paragraph" w:customStyle="1" w:styleId="affb">
    <w:name w:val="图表脚注说明"/>
    <w:basedOn w:val="afff6"/>
    <w:next w:val="afffff4"/>
    <w:qFormat/>
    <w:pPr>
      <w:numPr>
        <w:numId w:val="25"/>
      </w:numPr>
      <w:adjustRightInd/>
      <w:spacing w:line="240" w:lineRule="auto"/>
      <w:ind w:left="783"/>
    </w:pPr>
    <w:rPr>
      <w:rFonts w:ascii="宋体" w:hAnsi="Times New Roman"/>
      <w:sz w:val="18"/>
      <w:szCs w:val="18"/>
    </w:rPr>
  </w:style>
  <w:style w:type="paragraph" w:customStyle="1" w:styleId="af7">
    <w:name w:val="标准文件_字母编号列项（一级）"/>
    <w:qFormat/>
    <w:pPr>
      <w:numPr>
        <w:numId w:val="13"/>
      </w:numPr>
      <w:jc w:val="both"/>
    </w:pPr>
    <w:rPr>
      <w:rFonts w:ascii="宋体"/>
      <w:sz w:val="21"/>
    </w:rPr>
  </w:style>
  <w:style w:type="paragraph" w:customStyle="1" w:styleId="afffffffff5">
    <w:name w:val="标准文件_索引字母"/>
    <w:next w:val="afffff4"/>
    <w:qFormat/>
    <w:pPr>
      <w:jc w:val="center"/>
    </w:pPr>
    <w:rPr>
      <w:rFonts w:ascii="宋体" w:eastAsia="Times New Roman" w:hAnsi="宋体"/>
      <w:b/>
      <w:kern w:val="2"/>
      <w:sz w:val="21"/>
    </w:rPr>
  </w:style>
  <w:style w:type="paragraph" w:customStyle="1" w:styleId="afffffffff6">
    <w:name w:val="标准文件_附录前"/>
    <w:next w:val="afffff4"/>
    <w:qFormat/>
    <w:pPr>
      <w:spacing w:line="20" w:lineRule="atLeast"/>
      <w:ind w:firstLine="200"/>
    </w:pPr>
    <w:rPr>
      <w:rFonts w:ascii="宋体" w:hAnsi="宋体"/>
      <w:kern w:val="2"/>
      <w:sz w:val="10"/>
    </w:rPr>
  </w:style>
  <w:style w:type="paragraph" w:customStyle="1" w:styleId="afffffffff7">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8">
    <w:name w:val="标准文件_表格"/>
    <w:basedOn w:val="afffff4"/>
    <w:qFormat/>
    <w:pPr>
      <w:ind w:firstLineChars="0" w:firstLine="0"/>
      <w:jc w:val="center"/>
    </w:pPr>
    <w:rPr>
      <w:sz w:val="18"/>
    </w:rPr>
  </w:style>
  <w:style w:type="paragraph" w:customStyle="1" w:styleId="afff3">
    <w:name w:val="标准文件_注："/>
    <w:next w:val="afffff4"/>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9"/>
    <w:qFormat/>
    <w:pPr>
      <w:widowControl w:val="0"/>
      <w:numPr>
        <w:numId w:val="28"/>
      </w:numPr>
      <w:jc w:val="both"/>
    </w:pPr>
    <w:rPr>
      <w:rFonts w:ascii="宋体"/>
      <w:sz w:val="18"/>
      <w:szCs w:val="18"/>
    </w:rPr>
  </w:style>
  <w:style w:type="paragraph" w:customStyle="1" w:styleId="afffffffff9">
    <w:name w:val="标准文件_示例内容"/>
    <w:basedOn w:val="afffff4"/>
    <w:qFormat/>
    <w:pPr>
      <w:ind w:firstLine="420"/>
    </w:pPr>
    <w:rPr>
      <w:sz w:val="18"/>
    </w:rPr>
  </w:style>
  <w:style w:type="paragraph" w:customStyle="1" w:styleId="afc">
    <w:name w:val="标准文件_示例×："/>
    <w:basedOn w:val="afff6"/>
    <w:next w:val="afffffffff9"/>
    <w:qFormat/>
    <w:pPr>
      <w:widowControl/>
      <w:numPr>
        <w:numId w:val="29"/>
      </w:numPr>
      <w:adjustRightInd/>
      <w:spacing w:line="240" w:lineRule="auto"/>
    </w:pPr>
    <w:rPr>
      <w:rFonts w:ascii="宋体" w:hAnsi="Times New Roman"/>
      <w:kern w:val="0"/>
      <w:sz w:val="18"/>
      <w:szCs w:val="18"/>
    </w:rPr>
  </w:style>
  <w:style w:type="character" w:customStyle="1" w:styleId="Char9">
    <w:name w:val="标准文件_段 Char"/>
    <w:link w:val="afffff4"/>
    <w:qFormat/>
    <w:rPr>
      <w:rFonts w:ascii="宋体" w:hAnsi="Times New Roman"/>
      <w:sz w:val="21"/>
    </w:rPr>
  </w:style>
  <w:style w:type="paragraph" w:customStyle="1" w:styleId="afffffffffa">
    <w:name w:val="标准文件_表格续"/>
    <w:basedOn w:val="afffff4"/>
    <w:next w:val="afffff4"/>
    <w:qFormat/>
    <w:pPr>
      <w:jc w:val="center"/>
    </w:pPr>
    <w:rPr>
      <w:rFonts w:ascii="黑体" w:eastAsia="黑体" w:hAnsi="黑体"/>
    </w:rPr>
  </w:style>
  <w:style w:type="character" w:styleId="afffffffffb">
    <w:name w:val="Placeholder Text"/>
    <w:basedOn w:val="afff7"/>
    <w:uiPriority w:val="99"/>
    <w:semiHidden/>
    <w:qFormat/>
    <w:rPr>
      <w:color w:val="808080"/>
    </w:rPr>
  </w:style>
  <w:style w:type="paragraph" w:customStyle="1" w:styleId="2">
    <w:name w:val="标准文件_二级项2"/>
    <w:basedOn w:val="afffff4"/>
    <w:qFormat/>
    <w:pPr>
      <w:numPr>
        <w:ilvl w:val="1"/>
        <w:numId w:val="21"/>
      </w:numPr>
      <w:ind w:left="1271" w:firstLineChars="0" w:hanging="420"/>
    </w:pPr>
  </w:style>
  <w:style w:type="paragraph" w:customStyle="1" w:styleId="21">
    <w:name w:val="标准文件_三级项2"/>
    <w:basedOn w:val="afffff4"/>
    <w:qFormat/>
    <w:pPr>
      <w:numPr>
        <w:numId w:val="30"/>
      </w:numPr>
      <w:spacing w:line="300" w:lineRule="exact"/>
      <w:ind w:left="1276" w:firstLineChars="0" w:hanging="425"/>
    </w:pPr>
    <w:rPr>
      <w:rFonts w:ascii="Times New Roman"/>
    </w:rPr>
  </w:style>
  <w:style w:type="paragraph" w:customStyle="1" w:styleId="20">
    <w:name w:val="标准文件_一级项2"/>
    <w:basedOn w:val="afffff4"/>
    <w:qFormat/>
    <w:pPr>
      <w:numPr>
        <w:numId w:val="31"/>
      </w:numPr>
      <w:spacing w:line="300" w:lineRule="exact"/>
      <w:ind w:left="1271" w:firstLineChars="0" w:hanging="420"/>
    </w:pPr>
    <w:rPr>
      <w:rFonts w:ascii="Times New Roman"/>
    </w:rPr>
  </w:style>
  <w:style w:type="paragraph" w:customStyle="1" w:styleId="afffffffffc">
    <w:name w:val="标准文件_提示"/>
    <w:basedOn w:val="afffff4"/>
    <w:next w:val="afffff4"/>
    <w:qFormat/>
    <w:pPr>
      <w:ind w:firstLine="420"/>
    </w:pPr>
    <w:rPr>
      <w:rFonts w:ascii="黑体" w:eastAsia="黑体"/>
    </w:rPr>
  </w:style>
  <w:style w:type="character" w:customStyle="1" w:styleId="afffffffffd">
    <w:name w:val="标准文件_来源"/>
    <w:basedOn w:val="afff7"/>
    <w:uiPriority w:val="1"/>
    <w:qFormat/>
    <w:rPr>
      <w:rFonts w:eastAsia="宋体"/>
      <w:sz w:val="21"/>
    </w:rPr>
  </w:style>
  <w:style w:type="paragraph" w:customStyle="1" w:styleId="afffffffffe">
    <w:name w:val="标准文件_图表说明"/>
    <w:qFormat/>
    <w:pPr>
      <w:spacing w:line="276" w:lineRule="auto"/>
      <w:ind w:firstLine="420"/>
    </w:pPr>
    <w:rPr>
      <w:rFonts w:ascii="宋体" w:hAnsi="宋体"/>
      <w:kern w:val="2"/>
      <w:sz w:val="18"/>
    </w:rPr>
  </w:style>
  <w:style w:type="paragraph" w:customStyle="1" w:styleId="affffffffff">
    <w:name w:val="其他发布日期"/>
    <w:basedOn w:val="afffffff2"/>
    <w:qFormat/>
    <w:pPr>
      <w:framePr w:w="3997" w:h="471" w:hRule="exact" w:hSpace="0" w:vSpace="181" w:wrap="around" w:vAnchor="page" w:hAnchor="page" w:x="1419" w:y="14097"/>
    </w:pPr>
  </w:style>
  <w:style w:type="paragraph" w:customStyle="1" w:styleId="affffffffff0">
    <w:name w:val="其他实施日期"/>
    <w:basedOn w:val="affffffff8"/>
    <w:qFormat/>
    <w:pPr>
      <w:framePr w:w="3997" w:h="471" w:hRule="exact" w:vSpace="181" w:wrap="around" w:vAnchor="page" w:hAnchor="page" w:x="7089" w:y="14097"/>
    </w:pPr>
  </w:style>
  <w:style w:type="paragraph" w:customStyle="1" w:styleId="affffffffff1">
    <w:name w:val="标准文件_文件编号"/>
    <w:basedOn w:val="afffff4"/>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2">
    <w:name w:val="标准文件_替换文件编号"/>
    <w:basedOn w:val="affffffffff1"/>
    <w:qFormat/>
    <w:pPr>
      <w:framePr w:wrap="auto"/>
      <w:spacing w:before="57"/>
    </w:pPr>
    <w:rPr>
      <w:sz w:val="21"/>
    </w:rPr>
  </w:style>
  <w:style w:type="paragraph" w:customStyle="1" w:styleId="affffffffff3">
    <w:name w:val="标准文件_文件名称"/>
    <w:basedOn w:val="afffff4"/>
    <w:next w:val="afffff4"/>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a">
    <w:name w:val="标准文件_附录图标号"/>
    <w:basedOn w:val="afffff4"/>
    <w:next w:val="afffff4"/>
    <w:qFormat/>
    <w:pPr>
      <w:numPr>
        <w:numId w:val="6"/>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f4"/>
    <w:next w:val="afffff4"/>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4"/>
    <w:next w:val="afffff4"/>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4"/>
    <w:next w:val="afffff4"/>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4"/>
    <w:next w:val="afffff4"/>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4"/>
    <w:next w:val="afffff4"/>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4"/>
    <w:next w:val="afffff4"/>
    <w:qFormat/>
    <w:pPr>
      <w:numPr>
        <w:ilvl w:val="5"/>
        <w:numId w:val="8"/>
      </w:numPr>
      <w:spacing w:beforeLines="50" w:afterLines="50"/>
      <w:ind w:firstLineChars="0"/>
    </w:pPr>
    <w:rPr>
      <w:rFonts w:ascii="黑体" w:eastAsia="黑体"/>
    </w:rPr>
  </w:style>
  <w:style w:type="paragraph" w:customStyle="1" w:styleId="affffffffff4">
    <w:name w:val="标准文件_注后"/>
    <w:basedOn w:val="afffff4"/>
    <w:qFormat/>
    <w:pPr>
      <w:ind w:left="811" w:firstLineChars="0" w:firstLine="0"/>
    </w:pPr>
    <w:rPr>
      <w:sz w:val="18"/>
    </w:rPr>
  </w:style>
  <w:style w:type="paragraph" w:customStyle="1" w:styleId="X">
    <w:name w:val="标准文件_注X后"/>
    <w:basedOn w:val="afffff4"/>
    <w:qFormat/>
    <w:pPr>
      <w:ind w:left="811" w:firstLineChars="0" w:firstLine="0"/>
    </w:pPr>
    <w:rPr>
      <w:sz w:val="18"/>
    </w:rPr>
  </w:style>
  <w:style w:type="paragraph" w:customStyle="1" w:styleId="affffffffff5">
    <w:name w:val="标准文件_示例后"/>
    <w:basedOn w:val="afffff4"/>
    <w:qFormat/>
    <w:pPr>
      <w:ind w:left="964" w:firstLineChars="0" w:firstLine="0"/>
    </w:pPr>
    <w:rPr>
      <w:sz w:val="18"/>
    </w:rPr>
  </w:style>
  <w:style w:type="paragraph" w:customStyle="1" w:styleId="X0">
    <w:name w:val="标准文件_示例X后"/>
    <w:basedOn w:val="afffff4"/>
    <w:link w:val="X1"/>
    <w:qFormat/>
    <w:pPr>
      <w:ind w:left="1049" w:firstLineChars="0" w:firstLine="0"/>
    </w:pPr>
    <w:rPr>
      <w:sz w:val="18"/>
    </w:rPr>
  </w:style>
  <w:style w:type="character" w:customStyle="1" w:styleId="X1">
    <w:name w:val="标准文件_示例X后 字符"/>
    <w:basedOn w:val="Char9"/>
    <w:link w:val="X0"/>
    <w:qFormat/>
    <w:rPr>
      <w:rFonts w:ascii="宋体" w:hAnsi="Times New Roman"/>
      <w:sz w:val="18"/>
    </w:rPr>
  </w:style>
  <w:style w:type="paragraph" w:customStyle="1" w:styleId="affffffffff6">
    <w:name w:val="标准文件_索引项"/>
    <w:basedOn w:val="afffff4"/>
    <w:next w:val="afffff4"/>
    <w:qFormat/>
    <w:pPr>
      <w:tabs>
        <w:tab w:val="right" w:leader="dot" w:pos="9356"/>
      </w:tabs>
      <w:ind w:left="210" w:firstLineChars="0" w:hanging="210"/>
      <w:jc w:val="left"/>
    </w:pPr>
  </w:style>
  <w:style w:type="paragraph" w:customStyle="1" w:styleId="affffffffff7">
    <w:name w:val="标准文件_附录一级无标题"/>
    <w:basedOn w:val="aff5"/>
    <w:qFormat/>
    <w:pPr>
      <w:spacing w:beforeLines="0" w:afterLines="0" w:line="276" w:lineRule="auto"/>
      <w:outlineLvl w:val="9"/>
    </w:pPr>
    <w:rPr>
      <w:rFonts w:ascii="宋体" w:eastAsia="宋体"/>
    </w:rPr>
  </w:style>
  <w:style w:type="paragraph" w:customStyle="1" w:styleId="affffffffff8">
    <w:name w:val="标准文件_附录二级无标题"/>
    <w:basedOn w:val="aff6"/>
    <w:qFormat/>
    <w:pPr>
      <w:spacing w:beforeLines="0" w:afterLines="0" w:line="276" w:lineRule="auto"/>
      <w:outlineLvl w:val="9"/>
    </w:pPr>
    <w:rPr>
      <w:rFonts w:ascii="宋体" w:eastAsia="宋体"/>
    </w:rPr>
  </w:style>
  <w:style w:type="paragraph" w:customStyle="1" w:styleId="affffffffff9">
    <w:name w:val="标准文件_附录三级无标题"/>
    <w:basedOn w:val="aff7"/>
    <w:qFormat/>
    <w:pPr>
      <w:spacing w:beforeLines="0" w:afterLines="0" w:line="276" w:lineRule="auto"/>
      <w:outlineLvl w:val="9"/>
    </w:pPr>
    <w:rPr>
      <w:rFonts w:ascii="宋体" w:eastAsia="宋体"/>
    </w:rPr>
  </w:style>
  <w:style w:type="paragraph" w:customStyle="1" w:styleId="affffffffffa">
    <w:name w:val="标准文件_附录四级无标题"/>
    <w:basedOn w:val="aff8"/>
    <w:qFormat/>
    <w:pPr>
      <w:spacing w:beforeLines="0" w:afterLines="0" w:line="276" w:lineRule="auto"/>
      <w:outlineLvl w:val="9"/>
    </w:pPr>
    <w:rPr>
      <w:rFonts w:ascii="宋体" w:eastAsia="宋体"/>
    </w:rPr>
  </w:style>
  <w:style w:type="paragraph" w:customStyle="1" w:styleId="affffffffffb">
    <w:name w:val="标准文件_附录五级无标题"/>
    <w:basedOn w:val="aff9"/>
    <w:qFormat/>
    <w:pPr>
      <w:spacing w:beforeLines="0" w:afterLines="0" w:line="276" w:lineRule="auto"/>
      <w:outlineLvl w:val="9"/>
    </w:pPr>
    <w:rPr>
      <w:rFonts w:ascii="宋体" w:eastAsia="宋体"/>
    </w:rPr>
  </w:style>
  <w:style w:type="paragraph" w:customStyle="1" w:styleId="affffffffffc">
    <w:name w:val="标准文件_引言一级无标题"/>
    <w:basedOn w:val="a7"/>
    <w:next w:val="afffff4"/>
    <w:qFormat/>
    <w:pPr>
      <w:spacing w:beforeLines="0" w:afterLines="0" w:line="276" w:lineRule="auto"/>
    </w:pPr>
    <w:rPr>
      <w:rFonts w:ascii="宋体" w:eastAsia="宋体"/>
    </w:rPr>
  </w:style>
  <w:style w:type="paragraph" w:customStyle="1" w:styleId="affffffffffd">
    <w:name w:val="标准文件_引言二级无标题"/>
    <w:basedOn w:val="a8"/>
    <w:next w:val="afffff4"/>
    <w:qFormat/>
    <w:pPr>
      <w:spacing w:beforeLines="0" w:afterLines="0" w:line="276" w:lineRule="auto"/>
    </w:pPr>
    <w:rPr>
      <w:rFonts w:ascii="宋体" w:eastAsia="宋体"/>
    </w:rPr>
  </w:style>
  <w:style w:type="paragraph" w:customStyle="1" w:styleId="affffffffffe">
    <w:name w:val="标准文件_引言三级无标题"/>
    <w:basedOn w:val="a9"/>
    <w:qFormat/>
    <w:pPr>
      <w:spacing w:beforeLines="0" w:afterLines="0" w:line="276" w:lineRule="auto"/>
    </w:pPr>
    <w:rPr>
      <w:rFonts w:ascii="宋体" w:eastAsia="宋体"/>
    </w:rPr>
  </w:style>
  <w:style w:type="paragraph" w:customStyle="1" w:styleId="afffffffffff">
    <w:name w:val="标准文件_引言四级无标题"/>
    <w:basedOn w:val="aa"/>
    <w:next w:val="afffff4"/>
    <w:qFormat/>
    <w:pPr>
      <w:spacing w:beforeLines="0" w:afterLines="0" w:line="276" w:lineRule="auto"/>
    </w:pPr>
    <w:rPr>
      <w:rFonts w:ascii="宋体" w:eastAsia="宋体"/>
    </w:rPr>
  </w:style>
  <w:style w:type="paragraph" w:customStyle="1" w:styleId="afffffffffff0">
    <w:name w:val="标准文件_引言五级无标题"/>
    <w:basedOn w:val="ab"/>
    <w:next w:val="afffff4"/>
    <w:qFormat/>
    <w:pPr>
      <w:spacing w:beforeLines="0" w:afterLines="0" w:line="276" w:lineRule="auto"/>
    </w:pPr>
    <w:rPr>
      <w:rFonts w:ascii="宋体" w:eastAsia="宋体"/>
    </w:rPr>
  </w:style>
  <w:style w:type="paragraph" w:customStyle="1" w:styleId="afffffffffff1">
    <w:name w:val="标准文件_索引标题"/>
    <w:basedOn w:val="afffffb"/>
    <w:next w:val="afffff4"/>
    <w:qFormat/>
    <w:rPr>
      <w:rFonts w:hAnsi="黑体"/>
    </w:rPr>
  </w:style>
  <w:style w:type="paragraph" w:customStyle="1" w:styleId="afffffffffff2">
    <w:name w:val="标准文件_脚注内容"/>
    <w:basedOn w:val="afffff4"/>
    <w:qFormat/>
    <w:pPr>
      <w:ind w:leftChars="200" w:left="400" w:hangingChars="200" w:hanging="200"/>
    </w:pPr>
    <w:rPr>
      <w:sz w:val="15"/>
    </w:rPr>
  </w:style>
  <w:style w:type="paragraph" w:customStyle="1" w:styleId="afffffffffff3">
    <w:name w:val="标准文件_术语条一"/>
    <w:basedOn w:val="affffffffd"/>
    <w:next w:val="afffff4"/>
    <w:qFormat/>
  </w:style>
  <w:style w:type="paragraph" w:customStyle="1" w:styleId="afffffffffff4">
    <w:name w:val="标准文件_术语条二"/>
    <w:basedOn w:val="afffffffff0"/>
    <w:next w:val="afffff4"/>
    <w:qFormat/>
  </w:style>
  <w:style w:type="paragraph" w:customStyle="1" w:styleId="afffffffffff5">
    <w:name w:val="标准文件_术语条三"/>
    <w:basedOn w:val="afffffffff"/>
    <w:next w:val="afffff4"/>
    <w:qFormat/>
  </w:style>
  <w:style w:type="paragraph" w:customStyle="1" w:styleId="afffffffffff6">
    <w:name w:val="标准文件_术语条四"/>
    <w:basedOn w:val="afffffffff2"/>
    <w:next w:val="afffff4"/>
    <w:qFormat/>
  </w:style>
  <w:style w:type="paragraph" w:customStyle="1" w:styleId="afffffffffff7">
    <w:name w:val="标准文件_术语条五"/>
    <w:basedOn w:val="affffffffe"/>
    <w:next w:val="afffff4"/>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12">
    <w:name w:val="正文1"/>
    <w:qFormat/>
    <w:pPr>
      <w:jc w:val="both"/>
    </w:pPr>
    <w:rPr>
      <w:kern w:val="2"/>
      <w:sz w:val="21"/>
      <w:szCs w:val="21"/>
    </w:rPr>
  </w:style>
  <w:style w:type="character" w:customStyle="1" w:styleId="2Char0">
    <w:name w:val="正文文本缩进 2 Char"/>
    <w:basedOn w:val="afff7"/>
    <w:link w:val="23"/>
    <w:uiPriority w:val="99"/>
    <w:qFormat/>
    <w:rPr>
      <w:rFonts w:ascii="Times New Roman" w:hAnsi="Times New Roman"/>
      <w:kern w:val="2"/>
      <w:sz w:val="28"/>
      <w:szCs w:val="24"/>
    </w:rPr>
  </w:style>
  <w:style w:type="character" w:customStyle="1" w:styleId="Char">
    <w:name w:val="批注文字 Char"/>
    <w:basedOn w:val="afff7"/>
    <w:link w:val="afffb"/>
    <w:uiPriority w:val="99"/>
    <w:qFormat/>
    <w:rPr>
      <w:kern w:val="2"/>
      <w:sz w:val="21"/>
      <w:szCs w:val="21"/>
    </w:rPr>
  </w:style>
  <w:style w:type="character" w:customStyle="1" w:styleId="Char7">
    <w:name w:val="批注主题 Char"/>
    <w:basedOn w:val="Char"/>
    <w:link w:val="affff5"/>
    <w:semiHidden/>
    <w:qFormat/>
    <w:rPr>
      <w:rFonts w:asciiTheme="minorHAnsi" w:eastAsiaTheme="minorEastAsia" w:hAnsiTheme="minorHAnsi" w:cstheme="minorBidi"/>
      <w:b/>
      <w:bCs/>
      <w:kern w:val="2"/>
      <w:sz w:val="21"/>
      <w:szCs w:val="24"/>
    </w:rPr>
  </w:style>
  <w:style w:type="character" w:customStyle="1" w:styleId="HTMLChar">
    <w:name w:val="HTML 预设格式 Char"/>
    <w:basedOn w:val="afff7"/>
    <w:link w:val="HTML"/>
    <w:uiPriority w:val="99"/>
    <w:qFormat/>
    <w:rPr>
      <w:rFonts w:ascii="宋体" w:hAnsi="宋体" w:cs="宋体"/>
      <w:sz w:val="24"/>
      <w:szCs w:val="24"/>
    </w:rPr>
  </w:style>
  <w:style w:type="character" w:customStyle="1" w:styleId="CharChar">
    <w:name w:val="带条号正文 Char Char"/>
    <w:link w:val="afffffffffff8"/>
    <w:uiPriority w:val="99"/>
    <w:qFormat/>
    <w:locked/>
    <w:rPr>
      <w:szCs w:val="21"/>
    </w:rPr>
  </w:style>
  <w:style w:type="paragraph" w:customStyle="1" w:styleId="afffffffffff8">
    <w:name w:val="带条号正文"/>
    <w:basedOn w:val="afff6"/>
    <w:link w:val="CharChar"/>
    <w:uiPriority w:val="99"/>
    <w:qFormat/>
    <w:pPr>
      <w:adjustRightInd/>
      <w:spacing w:line="240" w:lineRule="auto"/>
    </w:pPr>
    <w:rPr>
      <w:kern w:val="0"/>
      <w:sz w:val="20"/>
    </w:rPr>
  </w:style>
  <w:style w:type="paragraph" w:styleId="afffffffffff9">
    <w:name w:val="List Paragraph"/>
    <w:basedOn w:val="afff6"/>
    <w:uiPriority w:val="99"/>
    <w:qFormat/>
    <w:pPr>
      <w:adjustRightInd/>
      <w:spacing w:line="240" w:lineRule="auto"/>
      <w:ind w:firstLineChars="200" w:firstLine="420"/>
    </w:pPr>
    <w:rPr>
      <w:szCs w:val="22"/>
    </w:rPr>
  </w:style>
  <w:style w:type="paragraph" w:customStyle="1" w:styleId="af2">
    <w:name w:val="一级条标题"/>
    <w:next w:val="afff6"/>
    <w:qFormat/>
    <w:pPr>
      <w:numPr>
        <w:ilvl w:val="1"/>
        <w:numId w:val="32"/>
      </w:numPr>
      <w:spacing w:beforeLines="50" w:afterLines="50"/>
      <w:outlineLvl w:val="2"/>
    </w:pPr>
    <w:rPr>
      <w:rFonts w:ascii="黑体" w:eastAsia="黑体"/>
      <w:sz w:val="21"/>
      <w:szCs w:val="21"/>
    </w:rPr>
  </w:style>
  <w:style w:type="paragraph" w:customStyle="1" w:styleId="afffffffffffa">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Normal1">
    <w:name w:val="Normal_1"/>
    <w:qFormat/>
    <w:rPr>
      <w:sz w:val="24"/>
      <w:szCs w:val="24"/>
    </w:rPr>
  </w:style>
  <w:style w:type="paragraph" w:customStyle="1" w:styleId="Normal13">
    <w:name w:val="Normal_13"/>
    <w:qFormat/>
    <w:rPr>
      <w:sz w:val="24"/>
      <w:szCs w:val="24"/>
    </w:rPr>
  </w:style>
  <w:style w:type="paragraph" w:customStyle="1" w:styleId="13">
    <w:name w:val="修订1"/>
    <w:hidden/>
    <w:uiPriority w:val="99"/>
    <w:semiHidden/>
    <w:qFormat/>
    <w:rPr>
      <w:rFonts w:ascii="Calibri" w:hAnsi="Calibri"/>
      <w:kern w:val="2"/>
      <w:sz w:val="21"/>
      <w:szCs w:val="21"/>
    </w:rPr>
  </w:style>
  <w:style w:type="paragraph" w:customStyle="1" w:styleId="25">
    <w:name w:val="修订2"/>
    <w:hidden/>
    <w:uiPriority w:val="99"/>
    <w:semiHidden/>
    <w:qFormat/>
    <w:rPr>
      <w:rFonts w:ascii="Calibri" w:hAnsi="Calibri"/>
      <w:kern w:val="2"/>
      <w:sz w:val="21"/>
      <w:szCs w:val="21"/>
    </w:rPr>
  </w:style>
  <w:style w:type="table" w:customStyle="1" w:styleId="14">
    <w:name w:val="网格型1"/>
    <w:basedOn w:val="afff8"/>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_Style 4"/>
    <w:basedOn w:val="afff6"/>
    <w:uiPriority w:val="34"/>
    <w:qFormat/>
    <w:pPr>
      <w:jc w:val="left"/>
    </w:pPr>
    <w:rPr>
      <w:kern w:val="0"/>
      <w:sz w:val="22"/>
      <w:szCs w:val="22"/>
      <w:lang w:eastAsia="en-US"/>
    </w:rPr>
  </w:style>
  <w:style w:type="character" w:customStyle="1" w:styleId="Char1">
    <w:name w:val="正文文本缩进 Char"/>
    <w:basedOn w:val="afff7"/>
    <w:link w:val="afffd"/>
    <w:uiPriority w:val="99"/>
    <w:semiHidden/>
    <w:qFormat/>
    <w:rPr>
      <w:rFonts w:ascii="Calibri" w:hAnsi="Calibri"/>
      <w:kern w:val="2"/>
      <w:sz w:val="21"/>
      <w:szCs w:val="21"/>
    </w:rPr>
  </w:style>
  <w:style w:type="paragraph" w:customStyle="1" w:styleId="32">
    <w:name w:val="修订3"/>
    <w:hidden/>
    <w:uiPriority w:val="99"/>
    <w:unhideWhenUsed/>
    <w:qFormat/>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1.png"/><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BFF470F36842D881C337E1CEDB1DE0"/>
        <w:category>
          <w:name w:val="常规"/>
          <w:gallery w:val="placeholder"/>
        </w:category>
        <w:types>
          <w:type w:val="bbPlcHdr"/>
        </w:types>
        <w:behaviors>
          <w:behavior w:val="content"/>
        </w:behaviors>
        <w:guid w:val="{DA7FDA34-B1E7-48E6-8DB0-5E08B999A1AB}"/>
      </w:docPartPr>
      <w:docPartBody>
        <w:p w:rsidR="001C09A5" w:rsidRDefault="00BE42E4">
          <w:pPr>
            <w:pStyle w:val="AFBFF470F36842D881C337E1CEDB1DE0"/>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3B92"/>
    <w:rsid w:val="00023262"/>
    <w:rsid w:val="000235DC"/>
    <w:rsid w:val="0008448C"/>
    <w:rsid w:val="001129F8"/>
    <w:rsid w:val="001208B1"/>
    <w:rsid w:val="001959E6"/>
    <w:rsid w:val="001C09A5"/>
    <w:rsid w:val="0022743D"/>
    <w:rsid w:val="00242947"/>
    <w:rsid w:val="00261B7D"/>
    <w:rsid w:val="002714BB"/>
    <w:rsid w:val="002C4173"/>
    <w:rsid w:val="002D3E2A"/>
    <w:rsid w:val="002F1D76"/>
    <w:rsid w:val="00312F17"/>
    <w:rsid w:val="003610F1"/>
    <w:rsid w:val="00366477"/>
    <w:rsid w:val="00372074"/>
    <w:rsid w:val="00375BCD"/>
    <w:rsid w:val="003921F5"/>
    <w:rsid w:val="003C4C28"/>
    <w:rsid w:val="00443062"/>
    <w:rsid w:val="00452215"/>
    <w:rsid w:val="004627CD"/>
    <w:rsid w:val="00465206"/>
    <w:rsid w:val="00472DCB"/>
    <w:rsid w:val="004F54AC"/>
    <w:rsid w:val="005315A0"/>
    <w:rsid w:val="00531F67"/>
    <w:rsid w:val="00573F7C"/>
    <w:rsid w:val="005E36B9"/>
    <w:rsid w:val="005F56DE"/>
    <w:rsid w:val="00604A45"/>
    <w:rsid w:val="006120D6"/>
    <w:rsid w:val="0061273E"/>
    <w:rsid w:val="00641FF8"/>
    <w:rsid w:val="0066423E"/>
    <w:rsid w:val="006911C6"/>
    <w:rsid w:val="00696ACF"/>
    <w:rsid w:val="006A490C"/>
    <w:rsid w:val="006B2D0F"/>
    <w:rsid w:val="007304C5"/>
    <w:rsid w:val="007C3329"/>
    <w:rsid w:val="007E6A0E"/>
    <w:rsid w:val="00813DB3"/>
    <w:rsid w:val="00825D9A"/>
    <w:rsid w:val="008A2861"/>
    <w:rsid w:val="008F3300"/>
    <w:rsid w:val="00976C71"/>
    <w:rsid w:val="009843CF"/>
    <w:rsid w:val="009A0A3C"/>
    <w:rsid w:val="009F0EC8"/>
    <w:rsid w:val="009F3B92"/>
    <w:rsid w:val="00A13013"/>
    <w:rsid w:val="00A76CCE"/>
    <w:rsid w:val="00A915DE"/>
    <w:rsid w:val="00AA192A"/>
    <w:rsid w:val="00AB2099"/>
    <w:rsid w:val="00AE6366"/>
    <w:rsid w:val="00B71E17"/>
    <w:rsid w:val="00B96DD4"/>
    <w:rsid w:val="00BC3E19"/>
    <w:rsid w:val="00BE42E4"/>
    <w:rsid w:val="00BF77B6"/>
    <w:rsid w:val="00C03B44"/>
    <w:rsid w:val="00C108A4"/>
    <w:rsid w:val="00C165A0"/>
    <w:rsid w:val="00C66D2D"/>
    <w:rsid w:val="00CA76F2"/>
    <w:rsid w:val="00CC353C"/>
    <w:rsid w:val="00CE3D73"/>
    <w:rsid w:val="00CE71F8"/>
    <w:rsid w:val="00CF5D91"/>
    <w:rsid w:val="00D02E21"/>
    <w:rsid w:val="00D20FDA"/>
    <w:rsid w:val="00D23D69"/>
    <w:rsid w:val="00D55F24"/>
    <w:rsid w:val="00D77501"/>
    <w:rsid w:val="00DB7F1A"/>
    <w:rsid w:val="00DD2C2F"/>
    <w:rsid w:val="00E044DF"/>
    <w:rsid w:val="00E21EA5"/>
    <w:rsid w:val="00E32CA1"/>
    <w:rsid w:val="00EA217F"/>
    <w:rsid w:val="00EA4528"/>
    <w:rsid w:val="00EC7432"/>
    <w:rsid w:val="00EF771A"/>
    <w:rsid w:val="00F12914"/>
    <w:rsid w:val="00F13E1F"/>
    <w:rsid w:val="00F54B90"/>
    <w:rsid w:val="00F66C27"/>
    <w:rsid w:val="00F75761"/>
    <w:rsid w:val="00FB7EE2"/>
    <w:rsid w:val="00FE22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D23D69"/>
    <w:rPr>
      <w:color w:val="808080"/>
    </w:rPr>
  </w:style>
  <w:style w:type="paragraph" w:customStyle="1" w:styleId="AFBFF470F36842D881C337E1CEDB1DE0">
    <w:name w:val="AFBFF470F36842D881C337E1CEDB1DE0"/>
    <w:qFormat/>
    <w:rsid w:val="00D23D69"/>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88CF0A-A301-44DE-A42C-9E0CD949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42</TotalTime>
  <Pages>25</Pages>
  <Words>3779</Words>
  <Characters>21542</Characters>
  <Application>Microsoft Office Word</Application>
  <DocSecurity>0</DocSecurity>
  <Lines>179</Lines>
  <Paragraphs>50</Paragraphs>
  <ScaleCrop>false</ScaleCrop>
  <Company>PCMI</Company>
  <LinksUpToDate>false</LinksUpToDate>
  <CharactersWithSpaces>25271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W-CAMET</dc:creator>
  <dc:description>&lt;config cover="true" show_menu="true" version="1.0.0" doctype="SDKXY"&gt;_x000d_
&lt;/config&gt;</dc:description>
  <cp:lastModifiedBy>ASUS</cp:lastModifiedBy>
  <cp:revision>5</cp:revision>
  <cp:lastPrinted>2021-05-18T03:31:00Z</cp:lastPrinted>
  <dcterms:created xsi:type="dcterms:W3CDTF">2022-04-18T01:18:00Z</dcterms:created>
  <dcterms:modified xsi:type="dcterms:W3CDTF">2022-04-18T03:57:00Z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2052-11.1.0.11566</vt:lpwstr>
  </property>
  <property fmtid="{D5CDD505-2E9C-101B-9397-08002B2CF9AE}" pid="16" name="ICV">
    <vt:lpwstr>1A770EFE6E26480788FB76EB6582C709</vt:lpwstr>
  </property>
</Properties>
</file>